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440281-2024-00502</w:t>
      </w:r>
    </w:p>
    <w:p>
      <w:pPr>
        <w:pStyle w:val="null3"/>
        <w:jc w:val="center"/>
        <w:outlineLvl w:val="3"/>
      </w:pPr>
      <w:r>
        <w:rPr>
          <w:b/>
          <w:sz w:val="24"/>
        </w:rPr>
        <w:t>采购项目编号：</w:t>
      </w:r>
      <w:r>
        <w:rPr>
          <w:b/>
          <w:sz w:val="24"/>
        </w:rPr>
        <w:t>SGJX240101FG</w:t>
      </w:r>
    </w:p>
    <w:p>
      <w:pPr>
        <w:pStyle w:val="null3"/>
        <w:jc w:val="center"/>
        <w:outlineLvl w:val="3"/>
      </w:pPr>
      <w:r>
        <w:rPr>
          <w:b/>
          <w:sz w:val="24"/>
        </w:rPr>
        <w:t>项目名称：</w:t>
      </w:r>
      <w:r>
        <w:rPr>
          <w:b/>
          <w:sz w:val="24"/>
        </w:rPr>
        <w:t>乐昌市人民政府机关事务中心2024-2025年政府机关饭堂物资配送服务项目</w:t>
      </w:r>
    </w:p>
    <w:p>
      <w:pPr>
        <w:pStyle w:val="null3"/>
        <w:jc w:val="center"/>
        <w:outlineLvl w:val="3"/>
      </w:pPr>
      <w:r>
        <w:rPr>
          <w:b/>
          <w:sz w:val="24"/>
        </w:rPr>
        <w:t>采购人：</w:t>
      </w:r>
      <w:r>
        <w:rPr>
          <w:b/>
          <w:sz w:val="24"/>
        </w:rPr>
        <w:t>乐昌市人民政府机关事务中心</w:t>
      </w:r>
    </w:p>
    <w:p>
      <w:pPr>
        <w:pStyle w:val="null3"/>
        <w:jc w:val="center"/>
        <w:outlineLvl w:val="3"/>
      </w:pPr>
      <w:r>
        <w:rPr>
          <w:b/>
          <w:sz w:val="24"/>
        </w:rPr>
        <w:t>采购代理机构：</w:t>
      </w:r>
      <w:r>
        <w:rPr>
          <w:b/>
          <w:sz w:val="24"/>
        </w:rPr>
        <w:t>韶关市君信招标代理有限公司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韶关市君信招标代理有限公司</w:t>
      </w:r>
      <w:r>
        <w:rPr/>
        <w:t>受</w:t>
      </w:r>
      <w:r>
        <w:rPr/>
        <w:t>乐昌市人民政府机关事务中心</w:t>
      </w:r>
      <w:r>
        <w:rPr/>
        <w:t>的委托，采用</w:t>
      </w:r>
      <w:r>
        <w:rPr/>
        <w:t>竞争性磋商</w:t>
      </w:r>
      <w:r>
        <w:rPr/>
        <w:t>方式组织采购</w:t>
      </w:r>
      <w:r>
        <w:rPr/>
        <w:t>乐昌市人民政府机关事务中心2024-2025年政府机关饭堂物资配送服务项目</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乐昌市人民政府机关事务中心2024-2025年政府机关饭堂物资配送服务项目</w:t>
      </w:r>
    </w:p>
    <w:p>
      <w:pPr>
        <w:pStyle w:val="null3"/>
        <w:ind w:firstLine="480"/>
      </w:pPr>
      <w:r>
        <w:rPr/>
        <w:t>采购计划编号：</w:t>
      </w:r>
      <w:r>
        <w:rPr/>
        <w:t>440281-2024-00502</w:t>
      </w:r>
    </w:p>
    <w:p>
      <w:pPr>
        <w:pStyle w:val="null3"/>
        <w:ind w:firstLine="480"/>
      </w:pPr>
      <w:r>
        <w:rPr/>
        <w:t>采购项目编号：</w:t>
      </w:r>
      <w:r>
        <w:rPr/>
        <w:t>SGJX240101FG</w:t>
      </w:r>
    </w:p>
    <w:p>
      <w:pPr>
        <w:pStyle w:val="null3"/>
        <w:ind w:firstLine="480"/>
      </w:pPr>
      <w:r>
        <w:rPr/>
        <w:t>采购方式：</w:t>
      </w:r>
      <w:r>
        <w:rPr/>
        <w:t>竞争性磋商</w:t>
      </w:r>
    </w:p>
    <w:p>
      <w:pPr>
        <w:pStyle w:val="null3"/>
        <w:ind w:firstLine="480"/>
      </w:pPr>
      <w:r>
        <w:rPr/>
        <w:t>预算金额：</w:t>
      </w:r>
      <w:r>
        <w:rPr/>
        <w:t>2,400,000.00</w:t>
      </w:r>
      <w:r>
        <w:rPr/>
        <w:t>元</w:t>
      </w:r>
    </w:p>
    <w:p>
      <w:pPr>
        <w:pStyle w:val="null3"/>
        <w:outlineLvl w:val="3"/>
      </w:pPr>
      <w:r>
        <w:rPr>
          <w:b/>
          <w:sz w:val="24"/>
        </w:rPr>
        <w:t>2.项目内容及需求情况（采购项目技术规格、参数及要求）</w:t>
      </w:r>
    </w:p>
    <w:p>
      <w:pPr>
        <w:pStyle w:val="null3"/>
      </w:pPr>
    </w:p>
    <w:p>
      <w:pPr>
        <w:pStyle w:val="null3"/>
      </w:pPr>
      <w:r>
        <w:rPr/>
        <w:t>采购包1(鲜肉、水产类):</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农畜产品批发服务</w:t>
            </w:r>
          </w:p>
        </w:tc>
        <w:tc>
          <w:tcPr>
            <w:tcW w:type="dxa" w:w="2052"/>
          </w:tcPr>
          <w:p>
            <w:pPr>
              <w:pStyle w:val="null3"/>
            </w:pPr>
            <w:r>
              <w:rPr/>
              <w:t>鲜肉、水产类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合同履行期限：合同所约定的全部义务履行完毕之日止。</w:t>
      </w:r>
    </w:p>
    <w:p>
      <w:pPr>
        <w:pStyle w:val="null3"/>
      </w:pPr>
    </w:p>
    <w:p>
      <w:pPr>
        <w:pStyle w:val="null3"/>
      </w:pPr>
      <w:r>
        <w:rPr/>
        <w:t>采购包2(蔬菜、水果类):</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农畜产品批发服务</w:t>
            </w:r>
          </w:p>
        </w:tc>
        <w:tc>
          <w:tcPr>
            <w:tcW w:type="dxa" w:w="2052"/>
          </w:tcPr>
          <w:p>
            <w:pPr>
              <w:pStyle w:val="null3"/>
            </w:pPr>
            <w:r>
              <w:rPr/>
              <w:t>蔬菜、水果类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合同履行期限：合同所约定的全部义务履行完毕之日止。</w:t>
      </w:r>
    </w:p>
    <w:p>
      <w:pPr>
        <w:pStyle w:val="null3"/>
      </w:pPr>
    </w:p>
    <w:p>
      <w:pPr>
        <w:pStyle w:val="null3"/>
      </w:pPr>
      <w:r>
        <w:rPr/>
        <w:t>采购包3(米、油与调味品、粉、面、干货、日常用品类):</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食品和饮料批发服务</w:t>
            </w:r>
          </w:p>
        </w:tc>
        <w:tc>
          <w:tcPr>
            <w:tcW w:type="dxa" w:w="2052"/>
          </w:tcPr>
          <w:p>
            <w:pPr>
              <w:pStyle w:val="null3"/>
            </w:pPr>
            <w:r>
              <w:rPr/>
              <w:t>米、油与调味品、粉、面、干货、日常用品类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合同履行期限：合同所约定的全部义务履行完毕之日止。</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响应文件中提供有效的营业执照（或事业法人登记证或身份证等相关证明）复印件。分支机构投标的，须提供总公司（或其法人机构）和分支机构营业执照复印件，及总公司（或其法人机构）出具给分支机构的授权书。</w:t>
      </w:r>
    </w:p>
    <w:p>
      <w:pPr>
        <w:pStyle w:val="null3"/>
      </w:pPr>
    </w:p>
    <w:p>
      <w:pPr>
        <w:pStyle w:val="null3"/>
      </w:pPr>
      <w:r>
        <w:rPr/>
        <w:t>2）有依法缴纳税收和社会保障资金的良好记录：响应文件中提供《资格条件承诺函》（详见磋商公告附件格式）。未提供《资格条件承诺函》的，提供2023年或2024年任意1个月依法缴纳税收和社会保障资金的缴费凭证等相关材料；如依法免税或不需要缴纳社会保障资金的，提供相应证明材料。上述材料均须经社保部门或税务部门或银行盖章（或电子章）确认。</w:t>
      </w:r>
    </w:p>
    <w:p>
      <w:pPr>
        <w:pStyle w:val="null3"/>
      </w:pPr>
    </w:p>
    <w:p>
      <w:pPr>
        <w:pStyle w:val="null3"/>
      </w:pPr>
      <w:r>
        <w:rPr/>
        <w:t>3）具有良好的商业信誉和健全的财务会计制度：响应文件中提供《资格条件承诺函》（详见磋商公告附件格式）。未提供《资格条件承诺函》的，提供2022年或2023年的年度财务报告（资产负债表、利润表或损益表）或财务报表。供应商为新成立的，提供任意一个月或季度财务报告或报表复印件。</w:t>
      </w:r>
    </w:p>
    <w:p>
      <w:pPr>
        <w:pStyle w:val="null3"/>
      </w:pPr>
    </w:p>
    <w:p>
      <w:pPr>
        <w:pStyle w:val="null3"/>
      </w:pPr>
      <w:r>
        <w:rPr/>
        <w:t>4）履行合同所必需的设备和专业技术能力：响应文件中提供《资格条件承诺函》（详见磋商公告附件格式）。未提供《资格条件承诺函》的，提供设备及专业技术能力情况。</w:t>
      </w:r>
    </w:p>
    <w:p>
      <w:pPr>
        <w:pStyle w:val="null3"/>
      </w:pPr>
    </w:p>
    <w:p>
      <w:pPr>
        <w:pStyle w:val="null3"/>
      </w:pPr>
      <w:r>
        <w:rPr/>
        <w:t>5）参加采购活动前3年内，在经营活动中没有重大违法记录：响应文件中提供《资格条件承诺函》（详见磋商公告附件格式）。未提供《资格条件承诺函》的，参照《响应承诺函》格式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采购包1（鲜肉、水产类）：</w:t>
      </w: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ind w:firstLine="480"/>
        <w:jc w:val="left"/>
      </w:pPr>
    </w:p>
    <w:p>
      <w:pPr>
        <w:pStyle w:val="null3"/>
        <w:jc w:val="left"/>
      </w:pPr>
      <w:r>
        <w:rPr/>
        <w:t>采购包2（蔬菜、水果类）：</w:t>
      </w: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ind w:firstLine="480"/>
        <w:jc w:val="left"/>
      </w:pPr>
    </w:p>
    <w:p>
      <w:pPr>
        <w:pStyle w:val="null3"/>
        <w:jc w:val="left"/>
      </w:pPr>
      <w:r>
        <w:rPr/>
        <w:t>采购包3（米、油与调味品、粉、面、干货、日常用品类）：</w:t>
      </w: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采购包1（鲜肉、水产类）：</w:t>
      </w:r>
    </w:p>
    <w:p>
      <w:pPr>
        <w:pStyle w:val="null3"/>
      </w:pPr>
    </w:p>
    <w:p>
      <w:pPr>
        <w:pStyle w:val="null3"/>
      </w:pPr>
      <w:r>
        <w:rPr/>
        <w:t>1)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提供《响应承诺函》）</w:t>
      </w:r>
    </w:p>
    <w:p>
      <w:pPr>
        <w:pStyle w:val="null3"/>
      </w:pPr>
    </w:p>
    <w:p>
      <w:pPr>
        <w:pStyle w:val="null3"/>
      </w:pPr>
      <w:r>
        <w:rPr/>
        <w:t>3)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p>
      <w:pPr>
        <w:pStyle w:val="null3"/>
      </w:pPr>
    </w:p>
    <w:p>
      <w:pPr>
        <w:pStyle w:val="null3"/>
      </w:pPr>
      <w:r>
        <w:rPr/>
        <w:t>采购包2（蔬菜、水果类）：</w:t>
      </w:r>
    </w:p>
    <w:p>
      <w:pPr>
        <w:pStyle w:val="null3"/>
      </w:pPr>
    </w:p>
    <w:p>
      <w:pPr>
        <w:pStyle w:val="null3"/>
      </w:pPr>
      <w:r>
        <w:rPr/>
        <w:t>1)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提供《响应承诺函》）</w:t>
      </w:r>
    </w:p>
    <w:p>
      <w:pPr>
        <w:pStyle w:val="null3"/>
      </w:pPr>
    </w:p>
    <w:p>
      <w:pPr>
        <w:pStyle w:val="null3"/>
      </w:pPr>
      <w:r>
        <w:rPr/>
        <w:t>3)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p>
      <w:pPr>
        <w:pStyle w:val="null3"/>
      </w:pPr>
    </w:p>
    <w:p>
      <w:pPr>
        <w:pStyle w:val="null3"/>
      </w:pPr>
      <w:r>
        <w:rPr/>
        <w:t>采购包3（米、油与调味品、粉、面、干货、日常用品类）：</w:t>
      </w:r>
    </w:p>
    <w:p>
      <w:pPr>
        <w:pStyle w:val="null3"/>
      </w:pPr>
    </w:p>
    <w:p>
      <w:pPr>
        <w:pStyle w:val="null3"/>
      </w:pPr>
      <w:r>
        <w:rPr/>
        <w:t>1)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韶关市君信招标代理有限公司（https://www.junxinzbgs.com）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乐昌市人民政府机关事务中心</w:t>
      </w:r>
    </w:p>
    <w:p>
      <w:pPr>
        <w:pStyle w:val="null3"/>
        <w:ind w:firstLine="480"/>
      </w:pPr>
      <w:r>
        <w:rPr/>
        <w:t>地址：</w:t>
      </w:r>
      <w:r>
        <w:rPr/>
        <w:t>乐昌市广福路49号</w:t>
      </w:r>
    </w:p>
    <w:p>
      <w:pPr>
        <w:pStyle w:val="null3"/>
        <w:ind w:firstLine="480"/>
      </w:pPr>
      <w:r>
        <w:rPr/>
        <w:t>联系方式：</w:t>
      </w:r>
      <w:r>
        <w:rPr/>
        <w:t>0751-5551078</w:t>
      </w:r>
    </w:p>
    <w:p>
      <w:pPr>
        <w:pStyle w:val="null3"/>
        <w:outlineLvl w:val="3"/>
      </w:pPr>
      <w:r>
        <w:rPr>
          <w:b/>
          <w:sz w:val="24"/>
        </w:rPr>
        <w:t>2.采购代理机构信息</w:t>
      </w:r>
    </w:p>
    <w:p>
      <w:pPr>
        <w:pStyle w:val="null3"/>
        <w:ind w:firstLine="480"/>
      </w:pPr>
      <w:r>
        <w:rPr/>
        <w:t>名称：</w:t>
      </w:r>
      <w:r>
        <w:rPr/>
        <w:t>韶关市君信招标代理有限公司</w:t>
      </w:r>
    </w:p>
    <w:p>
      <w:pPr>
        <w:pStyle w:val="null3"/>
        <w:ind w:firstLine="480"/>
      </w:pPr>
      <w:r>
        <w:rPr/>
        <w:t>地址：</w:t>
      </w:r>
      <w:r>
        <w:rPr/>
        <w:t>韶关市浈江区金汇大道88号鑫金汇建材家居广场条铺二街2栋1楼125号</w:t>
      </w:r>
    </w:p>
    <w:p>
      <w:pPr>
        <w:pStyle w:val="null3"/>
        <w:ind w:firstLine="480"/>
      </w:pPr>
      <w:r>
        <w:rPr/>
        <w:t>联系方式：</w:t>
      </w:r>
      <w:r>
        <w:rPr/>
        <w:t>0751-8888552</w:t>
      </w:r>
    </w:p>
    <w:p>
      <w:pPr>
        <w:pStyle w:val="null3"/>
        <w:outlineLvl w:val="3"/>
      </w:pPr>
      <w:r>
        <w:rPr>
          <w:b/>
          <w:sz w:val="24"/>
        </w:rPr>
        <w:t>3.项目联系方式</w:t>
      </w:r>
    </w:p>
    <w:p>
      <w:pPr>
        <w:pStyle w:val="null3"/>
        <w:ind w:firstLine="480"/>
      </w:pPr>
      <w:r>
        <w:rPr/>
        <w:t>项目联系人：</w:t>
      </w:r>
      <w:r>
        <w:rPr/>
        <w:t>张小姐</w:t>
      </w:r>
    </w:p>
    <w:p>
      <w:pPr>
        <w:pStyle w:val="null3"/>
        <w:ind w:firstLine="480"/>
      </w:pPr>
      <w:r>
        <w:rPr/>
        <w:t>电话：</w:t>
      </w:r>
      <w:r>
        <w:rPr/>
        <w:t>0751-8888552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韶关市君信招标代理有限公司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80"/>
        <w:jc w:val="both"/>
      </w:pPr>
      <w:r>
        <w:rPr>
          <w:sz w:val="21"/>
        </w:rPr>
        <w:t>1</w:t>
      </w:r>
      <w:r>
        <w:rPr>
          <w:sz w:val="21"/>
        </w:rPr>
        <w:t>、</w:t>
      </w:r>
      <w:r>
        <w:rPr>
          <w:sz w:val="21"/>
        </w:rPr>
        <w:t>本项目为</w:t>
      </w:r>
      <w:r>
        <w:rPr>
          <w:sz w:val="21"/>
        </w:rPr>
        <w:t>乐昌市人民政府机关事务中心</w:t>
      </w:r>
      <w:r>
        <w:rPr>
          <w:sz w:val="21"/>
        </w:rPr>
        <w:t>2024-2025年政府机关饭堂物资配送服务项目</w:t>
      </w:r>
      <w:r>
        <w:rPr>
          <w:sz w:val="21"/>
        </w:rPr>
        <w:t>，</w:t>
      </w:r>
      <w:r>
        <w:rPr>
          <w:sz w:val="21"/>
        </w:rPr>
        <w:t>本项目所需物资按采购人需求分期分批供应</w:t>
      </w:r>
      <w:r>
        <w:rPr>
          <w:sz w:val="21"/>
        </w:rPr>
        <w:t>，</w:t>
      </w:r>
      <w:r>
        <w:rPr>
          <w:sz w:val="21"/>
        </w:rPr>
        <w:t>按实际采购量进行结算。</w:t>
      </w:r>
    </w:p>
    <w:p>
      <w:pPr>
        <w:pStyle w:val="null3"/>
        <w:ind w:firstLine="480"/>
        <w:jc w:val="both"/>
      </w:pPr>
      <w:r>
        <w:rPr>
          <w:sz w:val="21"/>
        </w:rPr>
        <w:t>2</w:t>
      </w:r>
      <w:r>
        <w:rPr>
          <w:sz w:val="21"/>
        </w:rPr>
        <w:t>、</w:t>
      </w:r>
      <w:r>
        <w:rPr>
          <w:sz w:val="21"/>
        </w:rPr>
        <w:t>预算金额：</w:t>
      </w:r>
      <w:r>
        <w:rPr>
          <w:sz w:val="21"/>
        </w:rPr>
        <w:t>2400000.00</w:t>
      </w:r>
      <w:r>
        <w:rPr>
          <w:sz w:val="21"/>
        </w:rPr>
        <w:t>元</w:t>
      </w:r>
      <w:r>
        <w:rPr>
          <w:sz w:val="21"/>
        </w:rPr>
        <w:t>。</w:t>
      </w:r>
    </w:p>
    <w:p>
      <w:pPr>
        <w:pStyle w:val="null3"/>
        <w:ind w:firstLine="480"/>
        <w:jc w:val="both"/>
      </w:pPr>
      <w:r>
        <w:rPr>
          <w:sz w:val="21"/>
        </w:rPr>
        <w:t>3</w:t>
      </w:r>
      <w:r>
        <w:rPr>
          <w:sz w:val="21"/>
        </w:rPr>
        <w:t>、</w:t>
      </w:r>
      <w:r>
        <w:rPr>
          <w:sz w:val="21"/>
        </w:rPr>
        <w:t>本项目属性为</w:t>
      </w:r>
      <w:r>
        <w:rPr>
          <w:sz w:val="21"/>
        </w:rPr>
        <w:t>服务</w:t>
      </w:r>
      <w:r>
        <w:rPr>
          <w:sz w:val="21"/>
        </w:rPr>
        <w:t>类。</w:t>
      </w:r>
    </w:p>
    <w:p>
      <w:pPr>
        <w:pStyle w:val="null3"/>
        <w:ind w:firstLine="480"/>
        <w:jc w:val="both"/>
      </w:pPr>
      <w:r>
        <w:rPr>
          <w:sz w:val="21"/>
        </w:rPr>
        <w:t>4</w:t>
      </w:r>
      <w:r>
        <w:rPr>
          <w:sz w:val="21"/>
        </w:rPr>
        <w:t>、</w:t>
      </w:r>
      <w:r>
        <w:rPr>
          <w:sz w:val="21"/>
        </w:rPr>
        <w:t>需要落实的政府采购政策：</w:t>
      </w:r>
      <w:r>
        <w:rPr>
          <w:sz w:val="21"/>
        </w:rPr>
        <w:t>《政府采购促进中小企业发展管理办法》（财库〔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号）、《商品包装政府采购需求标准（试行）》（财办库〔</w:t>
      </w:r>
      <w:r>
        <w:rPr>
          <w:sz w:val="21"/>
        </w:rPr>
        <w:t>2020</w:t>
      </w:r>
      <w:r>
        <w:rPr>
          <w:sz w:val="21"/>
        </w:rPr>
        <w:t>〕</w:t>
      </w:r>
      <w:r>
        <w:rPr>
          <w:sz w:val="21"/>
        </w:rPr>
        <w:t>123</w:t>
      </w:r>
      <w:r>
        <w:rPr>
          <w:sz w:val="21"/>
        </w:rPr>
        <w:t>号）、《快递包装政府采购需求标准（试行）》（财办库〔</w:t>
      </w:r>
      <w:r>
        <w:rPr>
          <w:sz w:val="21"/>
        </w:rPr>
        <w:t>2020</w:t>
      </w:r>
      <w:r>
        <w:rPr>
          <w:sz w:val="21"/>
        </w:rPr>
        <w:t>〕</w:t>
      </w:r>
      <w:r>
        <w:rPr>
          <w:sz w:val="21"/>
        </w:rPr>
        <w:t>123</w:t>
      </w:r>
      <w:r>
        <w:rPr>
          <w:sz w:val="21"/>
        </w:rPr>
        <w:t>号）等</w:t>
      </w:r>
      <w:r>
        <w:rPr>
          <w:sz w:val="21"/>
        </w:rPr>
        <w:t>。</w:t>
      </w:r>
    </w:p>
    <w:p>
      <w:pPr>
        <w:pStyle w:val="null3"/>
      </w:pPr>
    </w:p>
    <w:p>
      <w:pPr>
        <w:pStyle w:val="null3"/>
      </w:pPr>
      <w:r>
        <w:rPr/>
        <w:t>采购包1（鲜肉、水产类）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合同约定的起始日期起1年，每次按采购人订单配送（批次订货以订货单为准，临时订货以通知为准）。合同期届满，或者合同期未届满但累计结算金额达到预算金额，合同终止。</w:t>
            </w:r>
          </w:p>
        </w:tc>
      </w:tr>
      <w:tr>
        <w:tc>
          <w:tcPr>
            <w:tcW w:type="dxa" w:w="4153"/>
          </w:tcPr>
          <w:p>
            <w:pPr>
              <w:pStyle w:val="null3"/>
            </w:pPr>
            <w:r>
              <w:rPr/>
              <w:t>标的提供的地点</w:t>
            </w:r>
          </w:p>
        </w:tc>
        <w:tc>
          <w:tcPr>
            <w:tcW w:type="dxa" w:w="4153"/>
          </w:tcPr>
          <w:p>
            <w:pPr>
              <w:pStyle w:val="null3"/>
            </w:pPr>
          </w:p>
          <w:p>
            <w:pPr>
              <w:pStyle w:val="null3"/>
            </w:pPr>
            <w:r>
              <w:rPr/>
              <w:t>①采购人指定地点（成交供应商保证按照约定时间将采购人所订的货物送至采购人指定地点，交由采购人指定收货人。如果因送货地点错误、送货时间延误而造成采购人工作不便，成交供应商应承担违约责任。） ②成交供应商派专人专车配送，并承担费用。成交供应商负责将所有货物运至采购人指定地点，负责卸货并搬运至采购人指定堆放场地，货物损毁、灭失风险自交付采购人后转移。</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1期：支付比例100%,1.供货期内每月按实结算，每月双方进行货单对账，货单经双方确认后，方可付款。 2.结算公式：当月结算金额=当前定价供货周期的《饭堂物资供货品目清单》的结算单价（如有结算单价调整，按调整后的计算）×（1-成交下浮率）×当月实际供货量。 3.采购人使用的是财政资金，采购人在前款规定的付款时间内需向财政部门提出办理财政支付申请手续（不含政府财政支付部门审核的时间），在规定时间内提出支付申请手续后即视为采购人已经按期支付。每笔款项申请支付时，成交供应商应开具相应金额的发票。</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按合同对食材的数量、质量进行验收，对不符合规格要求的食材，成交供应商必须无条件接受退货；成交供应商未能履行磋商文件和合同所定事项,或供应不合格、假冒伪劣、以次充好的食材，成交供应商承诺退货后30分钟内完成再次配送，成交供应商承担因配送问题产生的一切损失和费用。采购人可将出现的不良配送情况记录在案，不良配送记录超过3次的，采购人有权取消其供应资格或有权单方面解除合同。（须提供承诺函） 2.配送食材须做到“来源可追溯、去向可查证”，成交供应商要严格执行“溯源标准”。食材验收中存在无票证、货与票证不相符的以及食材要素不安全的，采购人有权拒收。标准如下： （1）票证要求    生产（供应）企业的资质证明：首次供应时应提供《企业法人营业执照》副本。 （2）食材票证要求    每批次食材提供《出县境动物产品检疫合格证》或《动物产品检疫合格证》、《肉品品质检验合格证》、《卫生检疫报告》、《储存地的出入库检疫证明》（水产品适用）等。提供的肉类均为定点屠宰场（厂）经检疫和肉品品质检验合格的产品，具有由定点屠宰场（厂）加盖验讫印章并出具《畜产品检验证明》。每次供货票据（供货送货单）应当包括供货方名称、食材名称、食材数量、单价、金额、送货或购买日期等内容，附送货人签名并加盖公章，否则拒收。 注：双方对质量有争议，如需将食材送至具有资质的第三方质量检测机构检测的，则检测费用由成交供应商支付。</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合同签订及履约保证金：（一）合同签订后30个日历日内，成交供应商须向采购人支付相当于合同总金额5%的履约保证金（单位：人民币）。在成交供应商完成其合同义务，包括任何保证义务后30个日历日内，采购人一次性无息退还保证金。履约保证金以银行转账、支票、汇票、本票等非现金形式提交。（二）发生以下情形，经调查属实的，扣除履约保证金的5%。1、未按要求随货提供相关票证。2、食材质量验收不合格。3、未按采购人采购计划的时间供货（提前一天与采购人协商，且未影响伙食供应的除外）。 4、供货数量仅为采购人采购计划数量的80%-90%（不含本数），且未影响供应（供应天数大于计划数的，可退回给成交供应商或验收合格后入库，不扣除履约保证金）。 5、未按采购人指定秩序卸货。 6、食材出现质量问题，成交供应商不积极配合查找原因，不及时反馈处理结果。 （三）发生以下情形，经调查属实的，扣除履约保证金的10%。 1、供应食材品种、规格或质量等级与合同不符。 2、提供虚假检验报告等相关票证。 3、因退货或未按采购人采购计划数量、时间供应，造成无法按时供应； 4、供货数量低于采购人采购计划数量的80%（含本数）。 5、同一品种食材连续两次验收发现质量不合格并退货。 6、把采购人验收不合格退货的食材重新配送给采购人。7、在包装、运输、装卸等环节不符合食品安全要求。8、组织机构发生调整，或经营场所、联系人、联系方式变更，未及时通知采购人，造成无法及时联系。 9、食材溯源管理制度不落实，进货查验记录不全。 （四）如在合同执行期间因成交供应商违约导致履约保证金部分扣除，成交供应商需在5个工作日内将扣除的履约保证金补齐。（五）如成交供应商在合同执行过程需终止执行合同的，需提前两个月以书面形式告知采购人，否则按单方面终止执行合同处理，履约保证金不退还。（六）成交供应商违约，除依照本合同相关约定或法律规定承担违约责任外，还应赔偿采购人为追索主张债权所发生的律师费、诉讼费、评估鉴定费等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1.采用下浮率报价，供应商所报的下浮率须≥3%，否则做无效响应处理。 2.采购包预算仅作为参考，采购人不承诺饭堂物资的采购的数量及金额。采购数量及金额最终以采购人与成交供应商签订的合同及采购人下达的订单为准。 3.报价应为人民币含税全包价，包括人工、包装、装卸、搬运、运输、验收等一切不可预见费用。 4.本采购包应对所投货物按磋商公告附件-《分项报价表》进行明细报价。</w:t>
            </w:r>
          </w:p>
        </w:tc>
      </w:tr>
      <w:tr>
        <w:tc>
          <w:tcPr>
            <w:tcW w:type="dxa" w:w="2076"/>
          </w:tcPr>
          <w:p/>
        </w:tc>
        <w:tc>
          <w:tcPr>
            <w:tcW w:type="dxa" w:w="2076"/>
          </w:tcPr>
          <w:p>
            <w:pPr>
              <w:pStyle w:val="null3"/>
              <w:jc w:val="center"/>
            </w:pPr>
            <w:r>
              <w:rPr/>
              <w:t>2</w:t>
            </w:r>
          </w:p>
        </w:tc>
        <w:tc>
          <w:tcPr>
            <w:tcW w:type="dxa" w:w="2076"/>
          </w:tcPr>
          <w:p>
            <w:pPr>
              <w:pStyle w:val="null3"/>
              <w:jc w:val="left"/>
            </w:pPr>
            <w:r>
              <w:rPr/>
              <w:t>项目总体要求</w:t>
            </w:r>
          </w:p>
        </w:tc>
        <w:tc>
          <w:tcPr>
            <w:tcW w:type="dxa" w:w="2076"/>
          </w:tcPr>
          <w:p>
            <w:pPr>
              <w:pStyle w:val="null3"/>
              <w:jc w:val="left"/>
            </w:pPr>
            <w:r>
              <w:rPr/>
              <w:t>1.所供的食材必须符合《中华人民共和国食品安全法》《中华人民共和国农产品质量安全法》《中华人民共和国食品安全法实施条例》及相应食品安全国家标准。 2.成交供应商需承诺所供的食材必须符合国家有关标准，保证无异味、无霉烂变质，如不符合响应文件所描述的质量标准，采购人有权责令其退货,供应商并按要求在30分钟内将达标质量产品送到指定地点。 3.所供食材必须符合国家行业生产及经营标准，货真价实，均能提供相应批次的合格检验证明。 4.成交供应商应充分理解并认真遵循本磋商文件的要求，所提供的货物须是满足磋商文件要求。保证合同货品均为正规生产的新鲜、检验合格、无毒、无辐射、无侵权货品，符合国家卫生、质量、包装和保质标准。 5.食材应清洁，并符合验收标准；食材应无损伤、腐烂现象，无寄生虫或已受虫害现象；对温度有要求的食材应确定食材的温度与包装上指示温度一致。 6.成交供应商提供的食材符合我方验收要求，成交供应商有完善的问题食材召回制度。如成交供应商提供的产品质量不符合标准，由成交供应商负责包换或包退，并承担因此而产生的一切费用，并承担和本项目相关的法律责任。 7.成交供应商必须依据国家有关法律法规要求建立健全各项管理制度，保证食材安全，有明确的食材安全责任人。 8.成交供应商不得将成交项目转包、分包，否则采购人有权单方解除合同，由此产生的一切经济损失由成交供应商自行承担。 9.成交供应商应具备应急处理能力。</w:t>
            </w:r>
          </w:p>
        </w:tc>
      </w:tr>
      <w:tr>
        <w:tc>
          <w:tcPr>
            <w:tcW w:type="dxa" w:w="2076"/>
          </w:tcPr>
          <w:p/>
        </w:tc>
        <w:tc>
          <w:tcPr>
            <w:tcW w:type="dxa" w:w="2076"/>
          </w:tcPr>
          <w:p>
            <w:pPr>
              <w:pStyle w:val="null3"/>
              <w:jc w:val="center"/>
            </w:pPr>
            <w:r>
              <w:rPr/>
              <w:t>3</w:t>
            </w:r>
          </w:p>
        </w:tc>
        <w:tc>
          <w:tcPr>
            <w:tcW w:type="dxa" w:w="2076"/>
          </w:tcPr>
          <w:p>
            <w:pPr>
              <w:pStyle w:val="null3"/>
              <w:jc w:val="left"/>
            </w:pPr>
            <w:r>
              <w:rPr/>
              <w:t>配送时间及配送要求</w:t>
            </w:r>
          </w:p>
        </w:tc>
        <w:tc>
          <w:tcPr>
            <w:tcW w:type="dxa" w:w="2076"/>
          </w:tcPr>
          <w:p>
            <w:pPr>
              <w:pStyle w:val="null3"/>
              <w:jc w:val="left"/>
            </w:pPr>
            <w:r>
              <w:rPr/>
              <w:t>★1.正常配送：固定订单的每天早上6：30前准时送达。（提供承诺函，格式自拟） ★2.紧急配送或临时配送：紧急或临时订单能在收到订单后30分钟内送达，订单送达迟到三次以上，采购人有权解除合同。（提供承诺函，格式自拟）     ★3.节假日配送：根据采购人需要，成交供应商必须无条件在节假日配送，且必须按工作日配送标准保证配送时效和配送质量。因节假日配送产生的额外费用由成交供应商自行承担。（提供承诺函，格式自拟） ★4.固定配送人员，且有健康证明。要求配送人员至少有2-3名，并提供单位购买社保记录、劳动合同及身份证明交采购人存档，如要更换配送人员需提前通知采购人。（提供承诺函，格式自拟） 5.运送食材的车辆、拉车等必须干净卫生。整个运输过程应科学合理，运输必须采用符合卫生要求的外包装和运载工具，并且要保持清洁和定期消毒，车厢内无不良气味、异味。 6.数量方面要求：保证配送品种足量，以采购人的验货数量为准，成交供应商每次随货送上一式肆份的固定格式内容规范的送货清单，供双方验货后签字确认，双方各持两份，作为送、收货的凭证。 7.成交供应商在接到通知后备齐货物，按时送抵交货地点。成交供应商除不可抗力，不得因任何理由延迟送货。如供应商因不可抗力或特殊情况无法配送，应提前2.5小时通知采购人并协商解决。采购人有权从其他地方采购，并由成交供应商支付由此产生的费用。</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定价及调价原则（提供承诺函，格式自拟）</w:t>
            </w:r>
          </w:p>
        </w:tc>
        <w:tc>
          <w:tcPr>
            <w:tcW w:type="dxa" w:w="2076"/>
          </w:tcPr>
          <w:p>
            <w:pPr>
              <w:pStyle w:val="null3"/>
              <w:jc w:val="left"/>
            </w:pPr>
            <w:r>
              <w:rPr/>
              <w:t>一、定价原则： （一）食材单价  采购人采购合同的品种，以成交价作为结算单价；  （二）成交供应商应严格按照合同约定（含品种、质量、规格、数量等）供应。成交供应商未经采购人同意，不得变更产品的品种、质量、规格等，否则，采购人有权拒收。 二、调价原则 （一）合同期内一般情况下不作价格调整。 （二）调价申请： 1.供应商提出申请： 如当前定价供货周期内，因市场价格发生较大变化（超过原合同单价5元以上），成交供应商可以向采购人提出《饭堂物资调整结算单价申请（临时调整）》，申请中须明确具体品目以及当时市场价格的调价依据及进货渠道来源，经采购人询价小组审核查证后，决定是否调整。 2.采购人下发通知 采购人可根据市场价格变化，对降幅较大的产品进行调价。采购人向成交供应商发出《饭堂物资调整结算单价通知》，成交供应商3日内不提出异议及相关证据，视为接受结算单价调整。     3.调价依据:以韶关市农产品市场价格监测平台（https://jgjc.nyj.sg.gov.cn/index.html#/home）公布的价格为参考价，不在上述平台的品目须提供价格监管部门发布的价格为准，否则不作价格调整。</w:t>
            </w:r>
          </w:p>
        </w:tc>
      </w:tr>
      <w:tr>
        <w:tc>
          <w:tcPr>
            <w:tcW w:type="dxa" w:w="2076"/>
          </w:tcP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1.如合同执行过程中发现成交供应商弄虚作假，提供虚假材料取得成交供应商资格，或者成交供应商提供的相关资质材料在服务期内失效或者被撤销等失去供应资质的情况下,采购人有权解除合同,所有损失由成交供应商承担。 2.成交供应商不得转包、分包，否则采购人有权单方面解除合同，项目另行处理。成交供应商承担由此造成的经济损失，并承担赔偿责任及法律责任。 3.成交供应商在服务期间应秉着负责的态度和严格的工作作风，积极响应采购人各项工作要求，如出现不配合、不汇报、不响应的，情节严重且造成恶劣影响的，采购人将予以解除合同。 4.成交供应商在服务期间因自身原因出现重大质量及安全事故的，采购人有权解除合同,所有损失由成交供应商承担并依法承担法律责任。 5.成交供应商不得以合同单价过低等理由，拒绝向采购人供货，拒绝供货的视为违约，按违约责任进行处理。 6.如违反上述条款，乙方应向甲方支付合同总金额20%的违约金。</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鲜肉、水产类</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jc w:val="right"/>
            </w:pPr>
            <w:r>
              <w:rPr/>
              <w:t>1,200,000.00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鲜肉、水产类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687"/>
              <w:gridCol w:w="1684"/>
              <w:gridCol w:w="1114"/>
              <w:gridCol w:w="2087"/>
            </w:tblGrid>
            <w:tr>
              <w:tc>
                <w:tcPr>
                  <w:tcW w:type="dxa" w:w="557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饭堂物资供货品目清单（</w:t>
                  </w:r>
                  <w:r>
                    <w:rPr>
                      <w:sz w:val="21"/>
                    </w:rPr>
                    <w:t>鲜肉、水产类</w:t>
                  </w:r>
                  <w:r>
                    <w:rPr>
                      <w:sz w:val="21"/>
                    </w:rPr>
                    <w:t>）</w:t>
                  </w:r>
                </w:p>
              </w:tc>
            </w:tr>
            <w:tr>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序号</w:t>
                  </w:r>
                </w:p>
              </w:tc>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食材名称</w:t>
                  </w:r>
                </w:p>
              </w:tc>
              <w:tc>
                <w:tcPr>
                  <w:tcW w:type="dxa" w:w="1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单位</w:t>
                  </w:r>
                </w:p>
              </w:tc>
              <w:tc>
                <w:tcPr>
                  <w:tcW w:type="dxa" w:w="2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最高单价限价（元）</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前腿肉</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五花肉</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沙骨</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排骨</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23</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猪肝</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粉肠</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7</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猪前蹄</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8</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猪后蹄</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9</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猪舌头</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17</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猪肺</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15</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11</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牛肉</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53</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牛腩</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43</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13</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草鱼</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7</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大头鱼</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15</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鲈鱼</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23</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16</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光鸡</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15</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17</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江西老鸡</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20</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18</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白鸭</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19</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清远鸡</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20</w:t>
                  </w:r>
                </w:p>
              </w:tc>
            </w:tr>
            <w:tr>
              <w:tc>
                <w:tcPr>
                  <w:tcW w:type="dxa" w:w="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20</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麻鸭</w:t>
                  </w:r>
                </w:p>
              </w:tc>
              <w:tc>
                <w:tcPr>
                  <w:tcW w:type="dxa" w:w="11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0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17</w:t>
                  </w:r>
                </w:p>
              </w:tc>
            </w:tr>
          </w:tbl>
          <w:p/>
        </w:tc>
      </w:tr>
      <w:tr>
        <w:tc>
          <w:tcPr>
            <w:tcW w:type="dxa" w:w="2076"/>
          </w:tcPr>
          <w:p/>
        </w:tc>
        <w:tc>
          <w:tcPr>
            <w:tcW w:type="dxa" w:w="415"/>
          </w:tcPr>
          <w:p>
            <w:pPr>
              <w:pStyle w:val="null3"/>
            </w:pPr>
            <w:r>
              <w:rPr/>
              <w:t>2</w:t>
            </w:r>
          </w:p>
        </w:tc>
        <w:tc>
          <w:tcPr>
            <w:tcW w:type="dxa" w:w="5814"/>
          </w:tcPr>
          <w:p>
            <w:pPr>
              <w:pStyle w:val="null3"/>
              <w:ind w:firstLine="480"/>
              <w:jc w:val="both"/>
            </w:pPr>
            <w:r>
              <w:rPr>
                <w:sz w:val="21"/>
              </w:rPr>
              <w:t>食材</w:t>
            </w:r>
            <w:r>
              <w:rPr>
                <w:sz w:val="21"/>
              </w:rPr>
              <w:t>供应及质量要求</w:t>
            </w:r>
          </w:p>
          <w:p>
            <w:pPr>
              <w:pStyle w:val="null3"/>
              <w:ind w:firstLine="480"/>
              <w:jc w:val="both"/>
            </w:pPr>
            <w:r>
              <w:rPr>
                <w:sz w:val="21"/>
              </w:rPr>
              <w:t>（一）</w:t>
            </w:r>
            <w:r>
              <w:rPr>
                <w:sz w:val="21"/>
              </w:rPr>
              <w:t>成交供应商</w:t>
            </w:r>
            <w:r>
              <w:rPr>
                <w:sz w:val="21"/>
              </w:rPr>
              <w:t>供应的</w:t>
            </w:r>
            <w:r>
              <w:rPr>
                <w:sz w:val="21"/>
              </w:rPr>
              <w:t>食材</w:t>
            </w:r>
            <w:r>
              <w:rPr>
                <w:sz w:val="21"/>
              </w:rPr>
              <w:t>必须符合食品卫生要求，禁止供应有毒、有害、腐烂变质、超过保质期限、酸败、霉变、混有异物或其他感官性状异常的食材。若采购人有要求，</w:t>
            </w:r>
            <w:r>
              <w:rPr>
                <w:sz w:val="21"/>
              </w:rPr>
              <w:t>成交供应商</w:t>
            </w:r>
            <w:r>
              <w:rPr>
                <w:sz w:val="21"/>
              </w:rPr>
              <w:t>须按照采购人要求对食材进行前期加工处理。</w:t>
            </w:r>
          </w:p>
          <w:p>
            <w:pPr>
              <w:pStyle w:val="null3"/>
              <w:ind w:firstLine="480"/>
              <w:jc w:val="both"/>
            </w:pPr>
            <w:r>
              <w:rPr>
                <w:sz w:val="21"/>
              </w:rPr>
              <w:t>（二）畜禽肉类质量要求</w:t>
            </w:r>
          </w:p>
          <w:p>
            <w:pPr>
              <w:pStyle w:val="null3"/>
              <w:ind w:firstLine="480"/>
              <w:jc w:val="both"/>
            </w:pPr>
            <w:r>
              <w:rPr>
                <w:sz w:val="21"/>
              </w:rPr>
              <w:t>1、畜、禽</w:t>
            </w:r>
            <w:r>
              <w:rPr>
                <w:sz w:val="21"/>
              </w:rPr>
              <w:t>类</w:t>
            </w:r>
            <w:r>
              <w:rPr>
                <w:sz w:val="21"/>
              </w:rPr>
              <w:t>需符合《</w:t>
            </w:r>
            <w:r>
              <w:rPr>
                <w:sz w:val="21"/>
              </w:rPr>
              <w:t>GB 2707-2016食品安全国家标准鲜（冻）畜、禽产品》相关要求。保证无异味、无霉烂变质。肉类供货时需提供当批次有效的检疫合格证，原件备查。</w:t>
            </w:r>
          </w:p>
          <w:p>
            <w:pPr>
              <w:pStyle w:val="null3"/>
              <w:ind w:firstLine="480"/>
              <w:jc w:val="both"/>
            </w:pPr>
            <w:r>
              <w:rPr>
                <w:sz w:val="21"/>
              </w:rPr>
              <w:t>2、肉质新鲜呈均匀正常颜色，有光泽，纤维清新，肉质紧密有坚韧性；指压后凹陷立即恢复，肉的外表及切面微湿润不粘手，切面有渗出液，脂肪洁白，具有正常肉类气味，无其他异味。</w:t>
            </w:r>
          </w:p>
          <w:p>
            <w:pPr>
              <w:pStyle w:val="null3"/>
              <w:ind w:firstLine="480"/>
              <w:jc w:val="both"/>
            </w:pPr>
            <w:r>
              <w:rPr>
                <w:sz w:val="21"/>
              </w:rPr>
              <w:t>（三）水产品类质量要求</w:t>
            </w:r>
          </w:p>
          <w:p>
            <w:pPr>
              <w:pStyle w:val="null3"/>
              <w:ind w:firstLine="480"/>
              <w:jc w:val="both"/>
            </w:pPr>
            <w:r>
              <w:rPr>
                <w:sz w:val="21"/>
              </w:rPr>
              <w:t>1、鲜活塘鱼符合《SC/T 3108-2011鲜活青鱼、草鱼、鲢、鳙、鲤》相关标准，鱼体具固有色泽和光泽，鳞片完整、体态匀称，眼球明亮饱满，游动活泼有力。</w:t>
            </w:r>
          </w:p>
          <w:p>
            <w:pPr>
              <w:pStyle w:val="null3"/>
              <w:ind w:firstLine="480"/>
              <w:jc w:val="both"/>
            </w:pPr>
            <w:r>
              <w:rPr>
                <w:sz w:val="21"/>
              </w:rPr>
              <w:t>2、水产品需符合《GB 2733-2015食品安全国家标准鲜、冻动物性水产品》相关要求。</w:t>
            </w:r>
          </w:p>
          <w:p>
            <w:pPr>
              <w:pStyle w:val="null3"/>
              <w:ind w:firstLine="480"/>
              <w:jc w:val="both"/>
            </w:pPr>
            <w:r>
              <w:rPr>
                <w:sz w:val="21"/>
              </w:rPr>
              <w:t>3、鱼类要求鳞片完整，有光泽无脱落，鳃口紧闭，眼球光亮透明，鱼鳃鲜红，鳍尾完整。</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both"/>
            </w:pPr>
            <w:r>
              <w:rPr>
                <w:sz w:val="21"/>
              </w:rPr>
              <w:t>供应商</w:t>
            </w:r>
            <w:r>
              <w:rPr>
                <w:sz w:val="21"/>
              </w:rPr>
              <w:t>应严格遵守《中华人民共和国食品安全法》</w:t>
            </w:r>
            <w:r>
              <w:rPr>
                <w:sz w:val="21"/>
              </w:rPr>
              <w:t>、《食用农产品市场销售质量安全监督管理办法》</w:t>
            </w:r>
            <w:r>
              <w:rPr>
                <w:sz w:val="21"/>
              </w:rPr>
              <w:t>等法律法规，</w:t>
            </w:r>
            <w:r>
              <w:rPr>
                <w:sz w:val="21"/>
              </w:rPr>
              <w:t>供应商</w:t>
            </w:r>
            <w:r>
              <w:rPr>
                <w:sz w:val="21"/>
              </w:rPr>
              <w:t>不得提供伪劣、变质</w:t>
            </w:r>
            <w:r>
              <w:rPr>
                <w:sz w:val="21"/>
              </w:rPr>
              <w:t>食材</w:t>
            </w:r>
            <w:r>
              <w:rPr>
                <w:sz w:val="21"/>
              </w:rPr>
              <w:t>，如违背承诺从履约保证金扣除相应的款项。因供应商食材不当引发食物安全事故，</w:t>
            </w:r>
            <w:r>
              <w:rPr>
                <w:sz w:val="21"/>
              </w:rPr>
              <w:t>采购人</w:t>
            </w:r>
            <w:r>
              <w:rPr>
                <w:sz w:val="21"/>
              </w:rPr>
              <w:t>有权解除合同，并依法追究供应商的经济、法律责任。（提供承诺函，格式自拟）</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pPr>
    </w:p>
    <w:p>
      <w:pPr>
        <w:pStyle w:val="null3"/>
      </w:pPr>
      <w:r>
        <w:rPr/>
        <w:t>采购包2（蔬菜、水果类）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合同约定的起始日期起1年，每次按采购人订单配送（批次订货以订货单为准，临时订货以通知为准）。合同期届满，或者合同期未届满但累计结算金额达到预算金额，合同终止。</w:t>
            </w:r>
          </w:p>
        </w:tc>
      </w:tr>
      <w:tr>
        <w:tc>
          <w:tcPr>
            <w:tcW w:type="dxa" w:w="4153"/>
          </w:tcPr>
          <w:p>
            <w:pPr>
              <w:pStyle w:val="null3"/>
            </w:pPr>
            <w:r>
              <w:rPr/>
              <w:t>标的提供的地点</w:t>
            </w:r>
          </w:p>
        </w:tc>
        <w:tc>
          <w:tcPr>
            <w:tcW w:type="dxa" w:w="4153"/>
          </w:tcPr>
          <w:p>
            <w:pPr>
              <w:pStyle w:val="null3"/>
            </w:pPr>
          </w:p>
          <w:p>
            <w:pPr>
              <w:pStyle w:val="null3"/>
            </w:pPr>
            <w:r>
              <w:rPr/>
              <w:t>①采购人指定地点（成交供应商保证按照约定时间将采购人所订的货物送至采购人指定地点，交由采购人指定收货人。如果因送货地点错误、送货时间延误而造成采购人工作不便，成交供应商应承担违约责任。） ②成交供应商派专人专车配送，并承担费用。成交供应商负责将所有货物运至采购人指定地点，负责卸货并搬运至采购人指定堆放场地，货物损毁、灭失风险自交付采购人后转移。</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1期：支付比例100%,1.供货期内每月按实结算，每月双方进行货单对账，货单经双方确认后，方可付款。 2.结算公式：当月结算金额=当前定价供货周期的《饭堂物资供货品目清单》的结算单价（如有结算单价调整，按调整后的计算）×（1-成交下浮率）×当月实际供货量。 3.采购人使用的是财政资金，采购人在前款规定的付款时间内需向财政部门提出办理财政支付申请手续（不含政府财政支付部门审核的时间），在规定时间内提出支付申请手续后即视为采购人已经按期支付。每笔款项申请支付时，成交供应商应开具相应金额的发票。</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按合同对食材的数量、质量进行验收，对不符合规格要求的食材，成交供应商必须无条件接受退货；成交供应商未能履行磋商文件和合同所定事项,或供应不合格、假冒伪劣、以次充好的食材，成交供应商承诺退货后30分钟内完成再次配送，成交供应商承担因配送问题产生的一切损失和费用。采购人可将出现的不良配送情况记录在案，不良配送记录超过3次的，采购人有权取消其供应资格或有权单方面解除合同。（须提供承诺函） 2.配送食材须做到“来源可追溯、去向可查证”，成交供应商要严格执行“溯源标准”。食材验收中存在无票证、货与票证不相符的以及食材要素不安全的，采购人有权拒收。标准如下： （1）票证要求 生产（供应）企业的资质证明：首次供应时应提供《企业法人营业执照》副本。 （2）食材票证要求 蔬菜农药残留含量未超过食品安全标准限量检测报告。每次供货票据（送货清单）应当包括供货方名称、食材名称、食材数量、单价、金额、送货日期等内容，附送货人签名并加盖公章，否则拒收。 注：双方对质量有争议，如需将货物送至具有资质的第三方质量检测机构检测的，则检测费用由成交供应商支付。</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合同签订及履约保证金：（一）合同签订后30个日历日内，成交供应商须向采购人支付相当于合同总金额5%的履约保证金（单位：人民币）。在成交供应商完成其合同义务，包括任何保证义务后30个日历日内，采购人一次性无息退还保证金。 履约保证金以银行转账、支票、汇票、本票等非现金形式提交。 （二）发生以下情形，经调查属实的，扣除履约保证金的5%。 1、未按要求随货提供相关票证。 2、货物质量验收不合格。 3、未按采购人采购计划的时间供货（提前一天与采购人协商，且未影响伙食供应的除外）。 4、供货数量仅为采购人采购计划数量的80%-90%（不含本数），且未影响伙食供应（供应天数大于计划数的，可退回给成交供应商或验收合格后入库，不扣除履约保证金）。 5、未按采购人指定秩序卸货。 6、货物出现质量问题，成交供应商不积极配合查找原因，不及时反馈处理结果。 （三）发生以下情形，经调查属实的，扣除履约保证金的10%。 1、供应货物品种、品牌、规格或质量等级与合同不符。 2、提供虚假检验报告等相关票证。 3、因退货或未按采购人采购计划数量、时间供应，造成伙食无法按时供应； 4、供货数量低于采购人采购计划数量的80%（含本数）。 5、同一品种货物连续两次验收发现质量不合格食材并退货。 6、把采购人验收不合格退货的货物重新配送给采购人。 7、在包装、运输、装卸等环节不符合食品安全要求。 8、组织机构发生调整，或经营场所、联系人、联系方式变更，未及时通知采购人，造成无法及时联系。 9、食品溯源管理制度不落实，进货查验记录不全。 （四）如在合同执行期间因成交供应商违约导致履约保证金部分扣除，成交供应商需在5个工作日内将扣除的履约保证金补齐。 （五）如成交供应商在合同执行过程需终止执行合同的，需提前两个月以书面形式告知采购人，否则按单方面终止执行合同处理，履约保证金不退还。 （六）成交供应商违约，除依照本合同相关约定或法律规定承担违约责任外，还应赔偿采购人为追索主张债权所发生的律师费、诉讼费、评估鉴定费等损失。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1.采用下浮率报价，供应商所报的下浮率须≥3%，否则做无效响应处理。 2.采购包预算仅作为参考，采购人不承诺饭堂物资的采购的数量及金额。采购数量及金额最终以采购人与成交供应商签订的合同及采购人下达的订单为准。 3.报价应为人民币含税全包价，包括人工、包装、装卸、搬运、运输、验收等一切不可预见费用。 4.本采购包应对所投货物按磋商公告附件-《分项报价表》进行明细报价。</w:t>
            </w:r>
          </w:p>
        </w:tc>
      </w:tr>
      <w:tr>
        <w:tc>
          <w:tcPr>
            <w:tcW w:type="dxa" w:w="2076"/>
          </w:tcPr>
          <w:p/>
        </w:tc>
        <w:tc>
          <w:tcPr>
            <w:tcW w:type="dxa" w:w="2076"/>
          </w:tcPr>
          <w:p>
            <w:pPr>
              <w:pStyle w:val="null3"/>
              <w:jc w:val="center"/>
            </w:pPr>
            <w:r>
              <w:rPr/>
              <w:t>2</w:t>
            </w:r>
          </w:p>
        </w:tc>
        <w:tc>
          <w:tcPr>
            <w:tcW w:type="dxa" w:w="2076"/>
          </w:tcPr>
          <w:p>
            <w:pPr>
              <w:pStyle w:val="null3"/>
              <w:jc w:val="left"/>
            </w:pPr>
            <w:r>
              <w:rPr/>
              <w:t>项目总体要求</w:t>
            </w:r>
          </w:p>
        </w:tc>
        <w:tc>
          <w:tcPr>
            <w:tcW w:type="dxa" w:w="2076"/>
          </w:tcPr>
          <w:p>
            <w:pPr>
              <w:pStyle w:val="null3"/>
              <w:jc w:val="left"/>
            </w:pPr>
            <w:r>
              <w:rPr/>
              <w:t>1.所供的食材必须符合《中华人民共和国食品安全法》《中华人民共和国农产品质量安全法》《中华人民共和国食品安全法实施条例》及相应食品安全国家标准。 2.成交供应商需承诺所供的食材必须符合国家有关标准，保证无异味、无霉烂变质，如不符合响应文件所描述的质量标准，采购人有权责令其退货,供应商并按要求在30分钟内将达标质量食材送到指定地点。 3.所供食品必须符合国家行业生产及经营标准，货真价实，均能提供相应批次的合格检验证明。 4.成交供应商应充分理解并认真遵循本磋商文件的要求，所提供的货物须是满足磋商文件要求。保证合同货品均为正规生产的新鲜、检验合格、无毒、无辐射、无侵权货品，符合国家卫生、质量、包装和保质标准。 5.食材应清洁，并符合验收标准；食材应无损伤、腐烂现象，无寄生虫或已受虫害现象；对温度有要求的食材应确定食材的温度与包装上指示温度一致。 6.成交供应商提供的食材符合我方验收要求，成交供应商有完善的问题食品召回制度。如成交供应商提供的食材质量不符合标准，由成交供应商负责包换或包退，并承担因此而产生的一切费用，并承担和本项目相关的法律责任。 7.成交供应商必须依据国家有关法律法规要求建立健全各项管理制度，保证食品安全；有明确的食品安全责任人。 8.成交供应商不得将成交项目转包、分包，否则采购人有权单方解除合同，由此产生的一切经济损失由成交供应商自行承担。 9.成交供应商应具备应急处理能力。</w:t>
            </w:r>
          </w:p>
        </w:tc>
      </w:tr>
      <w:tr>
        <w:tc>
          <w:tcPr>
            <w:tcW w:type="dxa" w:w="2076"/>
          </w:tcPr>
          <w:p/>
        </w:tc>
        <w:tc>
          <w:tcPr>
            <w:tcW w:type="dxa" w:w="2076"/>
          </w:tcPr>
          <w:p>
            <w:pPr>
              <w:pStyle w:val="null3"/>
              <w:jc w:val="center"/>
            </w:pPr>
            <w:r>
              <w:rPr/>
              <w:t>3</w:t>
            </w:r>
          </w:p>
        </w:tc>
        <w:tc>
          <w:tcPr>
            <w:tcW w:type="dxa" w:w="2076"/>
          </w:tcPr>
          <w:p>
            <w:pPr>
              <w:pStyle w:val="null3"/>
              <w:jc w:val="left"/>
            </w:pPr>
            <w:r>
              <w:rPr/>
              <w:t>配送时间及配送要求</w:t>
            </w:r>
          </w:p>
        </w:tc>
        <w:tc>
          <w:tcPr>
            <w:tcW w:type="dxa" w:w="2076"/>
          </w:tcPr>
          <w:p>
            <w:pPr>
              <w:pStyle w:val="null3"/>
              <w:jc w:val="left"/>
            </w:pPr>
            <w:r>
              <w:rPr/>
              <w:t>★1.正常配送：固定订单的每天早上6：30前准时送达。（提供承诺函，格式自拟） ★2.紧急配送或临时配送：紧急或临时订单能在收到订单后30分钟内送达，订单送达迟到三次以上，采购人有权解除合同。（提供承诺函，格式自拟） ★3.节假日配送：根据采购人需要，成交供应商必须无条件在节假日配送，且必须按工作日配送标准保证配送时效和配送质量。因节假日配送产生的额外费用由成交供应商自行承担。（提供承诺函，格式自拟） ★4.固定配送人员，且有健康证明。要求配送人员至少有2-3名，并提供单位购买社保记录、劳动合同及身份证明交采购人存档，如要更换配送人员需提前通知采购人。（提供承诺函，格式自拟） 5运送食材的车辆、拉车等必须干净卫生。整个运输过程应科学合理，运输必须采用符合卫生要求的外包装和运载工具，并且要保持清洁和定期消毒，车厢内无不良气味、异味。 6.数量方面要求：保证配送品种足量，以采购人的验货数量为准，成交供应商每次随货送上一式肆份的固定格式内容规范的送货清单，供双方验货后签字确认，双方各持两份，作为送、收货的凭证。 7.成交供应商在接到通知后备齐货物，按时送抵交货地点。成交供应商除不可抗力，不得因任何理由延迟送货。如供应商因不可抗力或特殊情况无法配送，应提前2.5小时通知采购人并协商解决，采购人有权从其他地方采购，并由成交供应商支付由此产生的费用。</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定价及调价原则（提供承诺函，格式自拟）</w:t>
            </w:r>
          </w:p>
        </w:tc>
        <w:tc>
          <w:tcPr>
            <w:tcW w:type="dxa" w:w="2076"/>
          </w:tcPr>
          <w:p>
            <w:pPr>
              <w:pStyle w:val="null3"/>
              <w:jc w:val="left"/>
            </w:pPr>
            <w:r>
              <w:rPr/>
              <w:t>一、定价原则 （一）食材单价  采购人采购合同的品种，以成交价作为结算单价；  （二）成交供应商应严格按照合同约定（含品种、质量、规格、数量等）供应。成交供应商未经采购人同意，不得变更产品的品种、质量、规格等，否则，采购人有权拒收。 二、调价原则 （一）合同期内一般情况下不作价格调整。 （二）调价申请： 1.供应商提出申请： 如当前定价供货周期内，因市场价格发生较大变化（超过原合同单价5元以上），成交供应商可以向采购人提出《饭堂物资调整结算单价申请（临时调整）》，申请中须明确具体品目以及当时市场价格的调价依据及进货渠道来源，经采购人询价小组审核查证后，决定是否调整。 2.采购人下发通知 采购人可根据市场价格变化，对降幅较大的产品进行调价。采购人向成交供应商发出《饭堂物资调整结算单价通知》，成交供应商3日内不提出异议及相关证据，视为接受结算单价调整。     3.调价依据:以韶关市农产品市场价格监测平台（https://jgjc.nyj.sg.gov.cn/index.html#/home）公布的价格为参考价，不在上述平台的品目须提供价格监管部门发布的价格为准，否则不作价格调整。</w:t>
            </w:r>
          </w:p>
        </w:tc>
      </w:tr>
      <w:tr>
        <w:tc>
          <w:tcPr>
            <w:tcW w:type="dxa" w:w="2076"/>
          </w:tcP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1.如合同执行过程中发现成交供应商弄虚作假，提供虚假材料取得成交供应商资格，或者成交供应商提供的相关资质材料在服务期内失效或者被撤销等失去供应资质的情况下,采购人有权解除合同,所有损失由成交供应商承担。 2.成交供应商不得转包、分包，否则采购人有权单方面解除合同，项目另行处理。成交供应商承担由此造成的经济损失，并承担赔偿责任及法律责任。 3.成交供应商在服务期间应秉着负责的态度和严格的工作作风，积极响应采购人各项工作要求，如出现不配合、不汇报、不响应的，情节严重且造成恶劣影响的，采购人将予以解除合同。 4.成交供应商在服务期间因自身原因出现重大质量及安全事故的，采购人有权解除合同,所有损失由成交供应商承担并依法承担法律责任。 5.成交供应商不得以合同单价过低等理由，拒绝向采购人供货，拒绝供货的视为违约，按违约责任进行处理。 6.如违反上述条款，乙方应向甲方支付合同总金额20%的违约金。</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农畜产品批发服务</w:t>
            </w:r>
          </w:p>
        </w:tc>
        <w:tc>
          <w:tcPr>
            <w:tcW w:type="dxa" w:w="831"/>
          </w:tcPr>
          <w:p>
            <w:pPr>
              <w:pStyle w:val="null3"/>
              <w:jc w:val="left"/>
            </w:pPr>
            <w:r>
              <w:rPr/>
              <w:t>蔬菜、水果类</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蔬菜、水果类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489"/>
              <w:gridCol w:w="1032"/>
              <w:gridCol w:w="1902"/>
              <w:gridCol w:w="2163"/>
            </w:tblGrid>
            <w:tr>
              <w:tc>
                <w:tcPr>
                  <w:tcW w:type="dxa" w:w="558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饭堂物资供货品目清单（</w:t>
                  </w:r>
                  <w:r>
                    <w:rPr>
                      <w:sz w:val="21"/>
                    </w:rPr>
                    <w:t>蔬菜、水果类</w:t>
                  </w:r>
                  <w:r>
                    <w:rPr>
                      <w:sz w:val="21"/>
                    </w:rPr>
                    <w:t>）</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序号</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商品名称</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单位</w:t>
                  </w:r>
                </w:p>
              </w:tc>
              <w:tc>
                <w:tcPr>
                  <w:tcW w:type="dxa" w:w="2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最高单价限价（元）</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白菜心</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白辣椒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25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白萝卜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2</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包菜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擦菜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9</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菜心</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大白菜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8</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大芥兰</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冬瓜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2.5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粉葛</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干葱头</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红葱头</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红椒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红萝卜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花菜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淮山</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黄叶白</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18</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金桔</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7.5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京葱</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韭菜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韭黄</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12</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苦瓜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老豆腐</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老姜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13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莲藕</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千禧果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茄子</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29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芹菜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青椒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青枣</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12</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去皮白皮甘蔗</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去皮马蹄</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7</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沙葛</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上海青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生菜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水晶富士</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7.8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38</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丝瓜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39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酸菜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酸豆角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酸萝卜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蒜苗</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蒜头</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9</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蒜心</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12</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甜菜心</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甜沃柑</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土豆</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3</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48</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莴笋头</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西红柿</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西兰花</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鲜沙姜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52</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线椒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53</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香菜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54</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香葱</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55</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香芋</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56</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小米椒</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57</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新鲜牛蒡</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8.8</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58</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洋葱</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59</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油麦菜</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4</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60</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油豆腐泡</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r>
            <w:tr>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61</w:t>
                  </w:r>
                </w:p>
              </w:tc>
              <w:tc>
                <w:tcPr>
                  <w:tcW w:type="dxa" w:w="10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油豆腐片</w:t>
                  </w:r>
                </w:p>
              </w:tc>
              <w:tc>
                <w:tcPr>
                  <w:tcW w:type="dxa" w:w="19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斤</w:t>
                  </w:r>
                </w:p>
              </w:tc>
              <w:tc>
                <w:tcPr>
                  <w:tcW w:type="dxa" w:w="21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2"/>
                    </w:rPr>
                    <w:t>10</w:t>
                  </w:r>
                </w:p>
              </w:tc>
            </w:tr>
          </w:tbl>
          <w:p/>
        </w:tc>
      </w:tr>
      <w:tr>
        <w:tc>
          <w:tcPr>
            <w:tcW w:type="dxa" w:w="2076"/>
          </w:tcPr>
          <w:p/>
        </w:tc>
        <w:tc>
          <w:tcPr>
            <w:tcW w:type="dxa" w:w="415"/>
          </w:tcPr>
          <w:p>
            <w:pPr>
              <w:pStyle w:val="null3"/>
            </w:pPr>
            <w:r>
              <w:rPr/>
              <w:t>2</w:t>
            </w:r>
          </w:p>
        </w:tc>
        <w:tc>
          <w:tcPr>
            <w:tcW w:type="dxa" w:w="5814"/>
          </w:tcPr>
          <w:p>
            <w:pPr>
              <w:pStyle w:val="null3"/>
              <w:ind w:firstLine="480"/>
              <w:jc w:val="both"/>
            </w:pPr>
            <w:r>
              <w:rPr>
                <w:sz w:val="21"/>
              </w:rPr>
              <w:t>蔬菜类</w:t>
            </w:r>
            <w:r>
              <w:rPr>
                <w:sz w:val="21"/>
              </w:rPr>
              <w:t>质量</w:t>
            </w:r>
            <w:r>
              <w:rPr>
                <w:sz w:val="21"/>
              </w:rPr>
              <w:t>要求</w:t>
            </w:r>
          </w:p>
          <w:p>
            <w:pPr>
              <w:pStyle w:val="null3"/>
              <w:ind w:firstLine="480"/>
              <w:jc w:val="both"/>
            </w:pPr>
            <w:r>
              <w:rPr>
                <w:sz w:val="21"/>
              </w:rPr>
              <w:t>1、蔬菜的包装符合《GB/T 33129-2016新鲜水果、蔬菜包装和冷链运输通用》有关要求，包装容器（框、箱、袋）的尺寸、形状能够适应新鲜蔬菜运输、贮存的需要，保持清洁、干燥、牢固、透气，无污染、无异味、无霉变等现象。</w:t>
            </w:r>
          </w:p>
          <w:p>
            <w:pPr>
              <w:pStyle w:val="null3"/>
              <w:ind w:firstLine="480"/>
              <w:jc w:val="both"/>
            </w:pPr>
            <w:r>
              <w:rPr>
                <w:sz w:val="21"/>
              </w:rPr>
              <w:t>2、农药残留须符合《食品安全国家标准食品中农药最大残留限量》</w:t>
            </w:r>
            <w:r>
              <w:rPr>
                <w:sz w:val="21"/>
              </w:rPr>
              <w:t>（</w:t>
            </w:r>
            <w:r>
              <w:rPr>
                <w:sz w:val="21"/>
              </w:rPr>
              <w:t>GB 2763-2021）</w:t>
            </w:r>
            <w:r>
              <w:rPr>
                <w:sz w:val="21"/>
              </w:rPr>
              <w:t>的规定。</w:t>
            </w:r>
          </w:p>
          <w:p>
            <w:pPr>
              <w:pStyle w:val="null3"/>
              <w:ind w:firstLine="480"/>
              <w:jc w:val="both"/>
            </w:pPr>
            <w:r>
              <w:rPr>
                <w:sz w:val="21"/>
              </w:rPr>
              <w:t>3、色泽：各种蔬菜都应具有本品种固有的颜色，大多数有发亮的光泽，以此显示蔬菜的成熟度及鲜嫩程度。</w:t>
            </w:r>
          </w:p>
          <w:p>
            <w:pPr>
              <w:pStyle w:val="null3"/>
              <w:ind w:firstLine="480"/>
              <w:jc w:val="both"/>
            </w:pPr>
            <w:r>
              <w:rPr>
                <w:sz w:val="21"/>
              </w:rPr>
              <w:t>4、气味：多数蔬菜具有清馨、甘辛香、甜酸香等气味，可凭嗅觉识别不同品种的质量，不允许有腐烂变质的亚硝酸盐味和其他异常气味。</w:t>
            </w:r>
          </w:p>
          <w:p>
            <w:pPr>
              <w:pStyle w:val="null3"/>
              <w:ind w:firstLine="480"/>
              <w:jc w:val="both"/>
            </w:pPr>
            <w:r>
              <w:rPr>
                <w:sz w:val="21"/>
              </w:rPr>
              <w:t>5、滋味：因品种不同而各异，多数蔬菜滋味甘淡、甜酸、清爽鲜美，少数具有辛酸、苦涩等特殊风味以刺激食欲。如失去本品种原有的滋味即为异常。</w:t>
            </w:r>
          </w:p>
          <w:p>
            <w:pPr>
              <w:pStyle w:val="null3"/>
              <w:ind w:firstLine="480"/>
              <w:jc w:val="both"/>
            </w:pPr>
            <w:r>
              <w:rPr>
                <w:sz w:val="21"/>
              </w:rPr>
              <w:t>6、形态：应尽量避免由于客观因素而造成的各种非正常、不新鲜的蔬菜。例如萎焉、枯塌、损伤、病变、虫害侵蚀等引起的形态异常等。</w:t>
            </w:r>
          </w:p>
          <w:p>
            <w:pPr>
              <w:pStyle w:val="null3"/>
              <w:ind w:firstLine="480"/>
              <w:jc w:val="both"/>
            </w:pPr>
            <w:r>
              <w:rPr>
                <w:sz w:val="21"/>
              </w:rPr>
              <w:t>绿叶菜、白菜类：肉质鲜嫩形态好，色泽正常，茎基部削平，无枯黄叶、病叶、泥土、明显机械伤和病虫害伤，无烧心焦边、腐烂等现象，无异味，结球叶菜要结球适度。</w:t>
            </w:r>
          </w:p>
          <w:p>
            <w:pPr>
              <w:pStyle w:val="null3"/>
              <w:ind w:firstLine="480"/>
              <w:jc w:val="both"/>
            </w:pPr>
            <w:r>
              <w:rPr>
                <w:sz w:val="21"/>
              </w:rPr>
              <w:t>瓜类：色泽一致，无疤点，无断裂、无腐烂、异味、明显机械伤、不带泥土</w:t>
            </w:r>
            <w:r>
              <w:rPr>
                <w:sz w:val="21"/>
              </w:rPr>
              <w:t>；</w:t>
            </w:r>
            <w:r>
              <w:rPr>
                <w:sz w:val="21"/>
              </w:rPr>
              <w:t>果面条纹清晰，果皮无伤痕，切开果肉具有该品种的自然色泽，无异味及黑瓤。</w:t>
            </w:r>
          </w:p>
          <w:p>
            <w:pPr>
              <w:pStyle w:val="null3"/>
              <w:ind w:firstLine="480"/>
              <w:jc w:val="both"/>
            </w:pPr>
            <w:r>
              <w:rPr>
                <w:sz w:val="21"/>
              </w:rPr>
              <w:t>根菜类：皮细光滑，肉质脆嫩新鲜，无腐烂、裂痕、糠心、异味、不带泥沙，不带茎叶和须根。</w:t>
            </w:r>
          </w:p>
          <w:p>
            <w:pPr>
              <w:pStyle w:val="null3"/>
              <w:ind w:firstLine="480"/>
              <w:jc w:val="both"/>
            </w:pPr>
            <w:r>
              <w:rPr>
                <w:sz w:val="21"/>
              </w:rPr>
              <w:t>葱蒜类：允许葱、青蒜类保留干净须根，葱、蒜、韭菜不带老叶，蒜头、洋葱去根去枯叶，可食部分新鲜幼嫩，无腐烂、异味。</w:t>
            </w:r>
          </w:p>
          <w:p>
            <w:pPr>
              <w:pStyle w:val="null3"/>
              <w:ind w:firstLine="480"/>
              <w:jc w:val="both"/>
            </w:pPr>
            <w:r>
              <w:rPr>
                <w:sz w:val="21"/>
              </w:rPr>
              <w:t>水生菜类：肉质嫩，成熟度适中，无腐烂、异味，无明显机械伤，不带泥土和杂质，不干瘪。</w:t>
            </w:r>
          </w:p>
          <w:p>
            <w:pPr>
              <w:pStyle w:val="null3"/>
              <w:ind w:firstLine="480"/>
              <w:jc w:val="both"/>
            </w:pPr>
            <w:r>
              <w:rPr>
                <w:sz w:val="21"/>
              </w:rPr>
              <w:t>水果类要求</w:t>
            </w:r>
          </w:p>
          <w:p>
            <w:pPr>
              <w:pStyle w:val="null3"/>
              <w:ind w:firstLine="480"/>
              <w:jc w:val="both"/>
            </w:pPr>
            <w:r>
              <w:rPr>
                <w:sz w:val="21"/>
              </w:rPr>
              <w:t>水果要求无农残、无虫害、新鲜、成熟、果体饱满、匀称，无挤压痕、无机械伤，不得有腐烂变质的亚硝酸盐味和其他异常气味。</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both"/>
            </w:pPr>
            <w:r>
              <w:rPr>
                <w:sz w:val="21"/>
              </w:rPr>
              <w:t>供应商</w:t>
            </w:r>
            <w:r>
              <w:rPr>
                <w:sz w:val="21"/>
              </w:rPr>
              <w:t>应严格遵守《中华人民共和国食品安全法》</w:t>
            </w:r>
            <w:r>
              <w:rPr>
                <w:sz w:val="21"/>
              </w:rPr>
              <w:t>、《食用农产品市场销售质量安全监督管理办法》</w:t>
            </w:r>
            <w:r>
              <w:rPr>
                <w:sz w:val="21"/>
              </w:rPr>
              <w:t>等法律法规，</w:t>
            </w:r>
            <w:r>
              <w:rPr>
                <w:sz w:val="21"/>
              </w:rPr>
              <w:t>供应商</w:t>
            </w:r>
            <w:r>
              <w:rPr>
                <w:sz w:val="21"/>
              </w:rPr>
              <w:t>不得提供伪劣、变质</w:t>
            </w:r>
            <w:r>
              <w:rPr>
                <w:sz w:val="21"/>
              </w:rPr>
              <w:t>食材</w:t>
            </w:r>
            <w:r>
              <w:rPr>
                <w:sz w:val="21"/>
              </w:rPr>
              <w:t>，如违背承诺从履约保证金扣除相应的款项。因</w:t>
            </w:r>
            <w:r>
              <w:rPr>
                <w:sz w:val="21"/>
              </w:rPr>
              <w:t>供应商的</w:t>
            </w:r>
            <w:r>
              <w:rPr>
                <w:sz w:val="21"/>
              </w:rPr>
              <w:t>食材不当引发食物安全事故，</w:t>
            </w:r>
            <w:r>
              <w:rPr>
                <w:sz w:val="21"/>
              </w:rPr>
              <w:t>采购人</w:t>
            </w:r>
            <w:r>
              <w:rPr>
                <w:sz w:val="21"/>
              </w:rPr>
              <w:t>有权解除合同，并依法追究供应商的经济、法律责任。（提供承诺函，格式自拟）</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pPr>
    </w:p>
    <w:p>
      <w:pPr>
        <w:pStyle w:val="null3"/>
      </w:pPr>
      <w:r>
        <w:rPr/>
        <w:t>采购包3（米、油与调味品、粉、面、干货、日常用品类）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合同约定的起始日期起1年，每次按采购人订单配送（批次订货以订货单为准，临时订货以通知为准）。合同期届满，或者合同期未届满但累计结算金额达到预算金额，合同终止。</w:t>
            </w:r>
          </w:p>
        </w:tc>
      </w:tr>
      <w:tr>
        <w:tc>
          <w:tcPr>
            <w:tcW w:type="dxa" w:w="4153"/>
          </w:tcPr>
          <w:p>
            <w:pPr>
              <w:pStyle w:val="null3"/>
            </w:pPr>
            <w:r>
              <w:rPr/>
              <w:t>标的提供的地点</w:t>
            </w:r>
          </w:p>
        </w:tc>
        <w:tc>
          <w:tcPr>
            <w:tcW w:type="dxa" w:w="4153"/>
          </w:tcPr>
          <w:p>
            <w:pPr>
              <w:pStyle w:val="null3"/>
            </w:pPr>
          </w:p>
          <w:p>
            <w:pPr>
              <w:pStyle w:val="null3"/>
            </w:pPr>
            <w:r>
              <w:rPr/>
              <w:t>①采购人指定地点（成交供应商保证按照约定时间将采购人所订的货物送至采购人指定地点，交由采购人指定收货人。如果因送货地点错误、送货时间延误而造成采购人工作不便，成交供应商应承担违约责任。） ②成交供应商派专人专车配送，并承担费用。成交供应商负责将所有货物运至采购人指定地点，负责卸货并搬运至采购人指定堆放场地，货物损毁、灭失风险自交付采购人后转移。</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1期：支付比例100%,1.供货期内每月按实结算，每月双方进行货单对账，货单经双方确认后，方可付款。 2.结算公式：当月结算金额=当前定价供货周期的《饭堂物资供货品目清单》的结算单价（如有结算单价调整，按调整后的计算）×（1-成交下浮率）×当月实际供货量。 3.采购人使用的是财政资金，采购人在前款规定的付款时间内需向财政部门提出办理财政支付申请手续（不含政府财政支付部门审核的时间），在规定时间内提出支付申请手续后即视为采购人已经按期支付。每笔款项申请支付时，成交供应商应开具相应金额的发票。</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按合同对食品的数量、质量进行验收，对不符合规格要求的食品，成交供应商必须无条件接受退货；成交供应商未能履行磋商文件和合同所定事项,或供应不合格、假冒伪劣、以次充好的食品，成交供应商承诺退货后30分钟内完成再次配送，成交供应商承担因配送问题产生的一切损失和费用。采购人可将出现的不良配送情况记录在案，不良配送记录超过3次的，采购人有权取消其供应资格或有权单方面解除合同。（须提供承诺函） 2.配送产品须做到“来源可追溯、去向可查证”，成交供应商要严格执行“溯源标准”。食材验收中存在无票证、货与票证不相符的以及食材要素不安全的，采购人有权拒收。标准如下： （1）粮油 1）生产（供应）企业的资质证明：首次供应时应提供《食品经营许可证》及《企业法人营业执照》副本。 2）食品票证要求 每批次食品提供《出厂检验报告》；每季度提供由政府食品质量监督部门出具《产品质量检验报告》。每次供货送货清单应当包括供货方名称、食品名称、食品数量、单价、金额、送货或购买日期等内容，附送货人签名，且商品标签上必须加盖成交供应商单位公章，否则拒收。 （2）干货、奶制品、调味品、预包装食品、杂货类等 1）生产（供应）企业的资质证明：首次供应时应提供《企业法人营业执照》副本、《食品经营许可证》 2）食品票证要求 每次供货送货清单应当包括供货方名称、食品名称、食品数量、单价、金额、送货或购买日期等内容，附送货人签名，且商品标签上加盖成交供应商单位公章，否则拒收。 注：双方对质量有争议，如需将货物送至具有资质的第三方质量检测机构检测的，则检测费用由成交供应商支付。</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合同签订及履约保证金：（一）合同签订后30个日历日内，成交供应商须向采购人支付相当于合同总金额5%的履约保证金（单位：人民币）。在成交供应商完成其合同义务，包括任何保证义务后30个日历日内，采购人一次性无息退还保证金。 履约保证金以银行转账、支票、汇票、本票等非现金形式提交。 （二）发生以下情形，经调查属实的，扣除履约保证金的5%。 1、未按要求随货提供相关票证。 2、货物质量验收不合格。 3、未按采购人采购计划的时间供货（提前一天与采购人协商，且未影响伙食供应的除外）。 4、供货数量仅为采购人采购计划数量的80%-90%（不含本数），且未影响供应（供应天数大于计划数的，可退回给成交供应商或验收合格后入库，不扣除履约保证金）。 5、未按采购人指定秩序卸货。 6、货物出现质量问题，成交供应商不积极配合查找原因，不及时反馈处理结果。 （三）发生以下情形，经调查属实的，扣除履约保证金的10%。 1、供应货物品种、品牌、规格或质量等级与合同不符。 2、提供虚假检验报告等相关票证。 3、因退货或未按采购人采购计划数量、时间供应，造成无法按时供应； 4、供货数量低于采购人采购计划数量的80%（含本数）。 5、同一品种货物连续两次验收发现质量不合格食品并退货。 6、把采购人验收不合格退货的货物重新配送给采购人。 7、在包装、运输、装卸等环节不符合食品安全要求。 8、组织机构发生调整，或经营场所、联系人、联系方式变更，未及时通知采购人，造成无法及时联系。 9、食品溯源管理制度不落实，进货查验记录不全。 （四）如在合同执行期间因成交供应商违约导致履约保证金部分扣除，成交供应商需在5个工作日内将扣除的履约保证金补齐。 （五）如成交供应商在合同执行过程需终止执行合同的，需提前两个月以书面形式告知采购人，否则按单方面终止执行合同处理，履约保证金不退还。 （六）成交供应商违约，除依照本合同相关约定或法律规定承担违约责任外，还应赔偿采购人为追索主张债权所发生的律师费、诉讼费、评估鉴定费等损失。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1.采用下浮率报价，供应商所报的下浮率须≥3%，否则做无效响应处理。 2.采购包预算仅作为参考，采购人不承诺饭堂物资的采购的数量及金额。采购数量及金额最终以采购人与成交供应商签订的合同及采购人下达的订单为准。 3.报价应为人民币含税全包价，包括人工、包装、装卸、搬运、运输、验收等一切不可预见费用。 4.本采购包应对所投货物按磋商公告附件-《分项报价表》进行明细报价。</w:t>
            </w:r>
          </w:p>
        </w:tc>
      </w:tr>
      <w:tr>
        <w:tc>
          <w:tcPr>
            <w:tcW w:type="dxa" w:w="2076"/>
          </w:tcPr>
          <w:p/>
        </w:tc>
        <w:tc>
          <w:tcPr>
            <w:tcW w:type="dxa" w:w="2076"/>
          </w:tcPr>
          <w:p>
            <w:pPr>
              <w:pStyle w:val="null3"/>
              <w:jc w:val="center"/>
            </w:pPr>
            <w:r>
              <w:rPr/>
              <w:t>2</w:t>
            </w:r>
          </w:p>
        </w:tc>
        <w:tc>
          <w:tcPr>
            <w:tcW w:type="dxa" w:w="2076"/>
          </w:tcPr>
          <w:p>
            <w:pPr>
              <w:pStyle w:val="null3"/>
              <w:jc w:val="left"/>
            </w:pPr>
            <w:r>
              <w:rPr/>
              <w:t>项目总体要求</w:t>
            </w:r>
          </w:p>
        </w:tc>
        <w:tc>
          <w:tcPr>
            <w:tcW w:type="dxa" w:w="2076"/>
          </w:tcPr>
          <w:p>
            <w:pPr>
              <w:pStyle w:val="null3"/>
              <w:jc w:val="left"/>
            </w:pPr>
            <w:r>
              <w:rPr/>
              <w:t>1.所供的食品必须符合《中华人民共和国食品安全法》《中华人民共和国农产品质量安全法》《中华人民共和国食品安全法实施条例》及相应食品安全国家标准。 2.成交供应商需承诺所供的食品必须符合国家有关标准，保证无异味、无霉烂变质，如不符合响应文件所描述的质量标准，采购人有权责令其退货,供应商并按要求在30分钟内将达标质量食品送到指定地点。 3.所供食品必须符合国家行业生产及经营标准，货真价实，均能提供相应批次的合格检验证明。 4.成交供应商应充分理解并认真遵循本磋商文件的要求，所提供的货物须是满足磋商文件要求。保证合同货品均为正规生产的新鲜、检验合格、无毒、无辐射、无侵权货品，符合国家卫生、质量、包装和保质标准，有使用有效期的货品，其剩余有效期不得少于标注有效期的80%。 5.食品应清洁，并符合验收标准；食品应无损伤、腐烂现象，无寄生虫或已受虫害现象；对温度有要求的食品应确定食品的温度与包装上指示温度一致。 6.成交供应商提供的食品符合我方验收要求，成交供应商有完善的问题食品召回制度。如成交供应商提供的食品质量不符合标准，由成交供应商负责包换或包退，并承担因此而产生的一切费用，并承担和本项目相关的法律责任。 7.成交供应商必须依据国家有关法律法规要求建立健全各项管理制度，保证食品安全；有明确的食品安全责任人。 8.成交供应商不得将成交项目转包、分包，否则采购人有权单方解除合同，由此产生的一切经济损失由成交供应商自行承担。 9.成交供应商应具备应急处理能力。</w:t>
            </w:r>
          </w:p>
        </w:tc>
      </w:tr>
      <w:tr>
        <w:tc>
          <w:tcPr>
            <w:tcW w:type="dxa" w:w="2076"/>
          </w:tcPr>
          <w:p/>
        </w:tc>
        <w:tc>
          <w:tcPr>
            <w:tcW w:type="dxa" w:w="2076"/>
          </w:tcPr>
          <w:p>
            <w:pPr>
              <w:pStyle w:val="null3"/>
              <w:jc w:val="center"/>
            </w:pPr>
            <w:r>
              <w:rPr/>
              <w:t>3</w:t>
            </w:r>
          </w:p>
        </w:tc>
        <w:tc>
          <w:tcPr>
            <w:tcW w:type="dxa" w:w="2076"/>
          </w:tcPr>
          <w:p>
            <w:pPr>
              <w:pStyle w:val="null3"/>
              <w:jc w:val="left"/>
            </w:pPr>
            <w:r>
              <w:rPr/>
              <w:t>配送时间及配送要求</w:t>
            </w:r>
          </w:p>
        </w:tc>
        <w:tc>
          <w:tcPr>
            <w:tcW w:type="dxa" w:w="2076"/>
          </w:tcPr>
          <w:p>
            <w:pPr>
              <w:pStyle w:val="null3"/>
              <w:jc w:val="left"/>
            </w:pPr>
            <w:r>
              <w:rPr/>
              <w:t>★1.正常配送：固定订单的每天早上6：30前准时送达。（提供承诺函，格式自拟） ★2.紧急配送或临时配送：紧急或临时订单能在收到订单后30分钟内送达，订单送达迟到三次以上，采购人有权解除合同。（提供承诺函，格式自拟）     ★3.节假日配送：根据采购人需要，成交供应商必须无条件在节假日配送，且必须按工作日配送标准保证配送时效和配送质量。因节假日配送产生的额外费用由成交供应商自行承担。（提供承诺函，格式自拟） ★4.固定配送人员，且有健康证明。要求配送人员至少有2-3名，并提供单位购买社保记录、劳动合同及身份证明交采购人存档，如要更换配送人员需提前通知采购人。（提供承诺函，格式自拟） 5.食品包装要求，容器(框、箱、袋)要求清洁、干燥、牢固、无异味、无霉变现象，食品包装符合国家有关法规、标准的要求，包装完好无破损。 6.运送食材的车辆、拉车等必须干净卫生。整个运输过程应科学合理，运输必须采用符合卫生要求的外包装和运载工具，并且要保持清洁和定期消毒，车厢内无不良气味、异味。 7.数量方面要求：保证配送品种足称的准确性，以采购人的验货数量为准，成交供应商每次随货送上一式肆份的固定格式内容规范的送货清单，供双方验货后签字确认，双方各持两份，作为送、收货的凭证。 8.成交供应商在接到通知后备齐货物，按时送抵交货地点。成交供应商除不可抗力，不得因任何理由延迟送货。如供应商因不可抗力或特殊情况无法配送，应提前2.5小时通知采购人并协商解决，采购人有权从其他地方采购，并由成交供应商支付由此产生的费用。</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定价及调价原则（提供承诺函，格式自拟）</w:t>
            </w:r>
          </w:p>
        </w:tc>
        <w:tc>
          <w:tcPr>
            <w:tcW w:type="dxa" w:w="2076"/>
          </w:tcPr>
          <w:p>
            <w:pPr>
              <w:pStyle w:val="null3"/>
              <w:jc w:val="left"/>
            </w:pPr>
            <w:r>
              <w:rPr/>
              <w:t>一、定价原则 （一）货物单价  采购人采购合同的品种，以成交价作为结算单价；  （二）成交供应商应严格按照合同约定（含品种、质量、规格、数量等）供应。成交供应商未经采购人同意，不得变更产品的品种、质量、规格等，否则，采购人有权拒收。 二、调价原则 （一）合同期内一般情况下不作价格调整。 （二）调价申请： 1.供应商提出申请： 如当前定价供货周期内，因市场价格发生较大变化（超过原合同单价5元以上），成交供应商可以向采购人提出《饭堂物资调整结算单价申请（临时调整）》，申请中须明确具体品目以及当时市场价格的调价依据及进货渠道来源，经采购人询价小组审核查证后，决定是否调整。 2.采购人下发通知 采购人可根据市场价格变化，对降幅较大的货物进行调价。采购人向成交供应商发出《饭堂物资调整结算单价通知》，成交供应商3日内不提出异议及相关证据，视为接受结算单价调整。  3.调价依据:须提供价格监管部门发布的价格为准，否则不作价格调整。</w:t>
            </w:r>
          </w:p>
        </w:tc>
      </w:tr>
      <w:tr>
        <w:tc>
          <w:tcPr>
            <w:tcW w:type="dxa" w:w="2076"/>
          </w:tcP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1.如合同执行过程中发现成交供应商弄虚作假，提供虚假材料取得成交供应商资格，或者成交供应商提供的相关资质材料在服务期内失效或者被撤销等失去供应资质的情况下,采购人有权解除合同,所有损失由成交供应商承担。 2.成交供应商不得转包、分包，否则采购人有权单方面解除合同，项目另行处理。成交供应商承担由此造成的经济损失，并承担赔偿责任及法律责任。 3.成交供应商在服务期间应秉着负责的态度和严格的工作作风，积极响应采购人各项工作要求，如出现不配合、不汇报、不响应的，情节严重且造成恶劣影响的，采购人将予以解除合同。 4.成交供应商在服务期间因自身原因出现重大质量及安全事故的，采购人有权解除合同,所有损失由成交供应商承担并依法承担法律责任。 5.成交供应商不得以合同单价过低等理由，拒绝向采购人供货，拒绝供货的视为违约，按违约责任进行处理。 6.如违反上述条款，乙方应向甲方支付合同总金额20%的违约金。</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食品和饮料批发服务</w:t>
            </w:r>
          </w:p>
        </w:tc>
        <w:tc>
          <w:tcPr>
            <w:tcW w:type="dxa" w:w="831"/>
          </w:tcPr>
          <w:p>
            <w:pPr>
              <w:pStyle w:val="null3"/>
              <w:jc w:val="left"/>
            </w:pPr>
            <w:r>
              <w:rPr/>
              <w:t>米、油与调味品、粉、面、干货、日常用品类</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jc w:val="right"/>
            </w:pPr>
            <w:r>
              <w:rPr/>
              <w:t>600,000.00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米、油与调味品、粉、面、干货、日常用品类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58"/>
              <w:gridCol w:w="1889"/>
              <w:gridCol w:w="1119"/>
              <w:gridCol w:w="863"/>
              <w:gridCol w:w="944"/>
            </w:tblGrid>
            <w:tr>
              <w:tc>
                <w:tcPr>
                  <w:tcW w:type="dxa" w:w="557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饭堂物资供货品目清单（</w:t>
                  </w:r>
                  <w:r>
                    <w:rPr>
                      <w:sz w:val="21"/>
                    </w:rPr>
                    <w:t>米、油与调味品、粉、面、干货、日常用品</w:t>
                  </w:r>
                  <w:r>
                    <w:rPr>
                      <w:sz w:val="21"/>
                    </w:rPr>
                    <w:t>）</w:t>
                  </w:r>
                  <w:r>
                    <w:rPr>
                      <w:sz w:val="21"/>
                    </w:rPr>
                    <w:t xml:space="preserve">                  </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品名</w:t>
                  </w:r>
                </w:p>
              </w:tc>
              <w:tc>
                <w:tcPr>
                  <w:tcW w:type="dxa" w:w="1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单位</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最高单价限价（元）</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规格</w:t>
                  </w:r>
                  <w:r>
                    <w:rPr>
                      <w:sz w:val="21"/>
                    </w:rPr>
                    <w:t>/容量</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仙桃米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糯米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8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大碗面</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箱</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桂林米粉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东莞米粉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面粉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龙口粉丝</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酵母</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小麦</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小米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红曲米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意大利粉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18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河粉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高筋面粉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50斤*1袋</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木薯粉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w:t>
                  </w:r>
                </w:p>
              </w:tc>
              <w:tc>
                <w:tcPr>
                  <w:tcW w:type="dxa" w:w="18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粘米粉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糯米粉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w:t>
                  </w:r>
                </w:p>
              </w:tc>
              <w:tc>
                <w:tcPr>
                  <w:tcW w:type="dxa" w:w="18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380"/>
                    <w:jc w:val="center"/>
                  </w:pPr>
                  <w:r>
                    <w:rPr>
                      <w:sz w:val="21"/>
                    </w:rPr>
                    <w:t>花生油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19</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大豆油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老抽</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1.9L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酱油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4.9L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花雕酒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600ml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啤酒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芝麻油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辣椒油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蚝油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味极鲜酱油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头曲白酒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白兰地</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750ml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藤椒油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柱候酱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6.5L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奥尔良腌料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淡奶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410g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三文治火腿（大）</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条</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鲍鱼汁</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白辣椒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姜黄粉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麦芽酚</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鸡汁</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lkg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原味羊肚丝</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水晶粉条</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野山椒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水晶鸡佐料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432g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马胶咸鱼</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磨豉酱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食粉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炸蒜蓉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木瓜干</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黑椒碎</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鱼胶粉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鸡粉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罐</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酸菜鱼佐料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220g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辣椒粉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辣椒干</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辣椒段</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南乳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330g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叉烧酱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240g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黄豆豉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辣鲜露</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448g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子姜辣椒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低钠盐</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陈村枧水</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阳江豆豉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重庆火锅底料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肉胶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黄豆酱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脆炸粉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蒜香粉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十三香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生粉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白芝麻</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卤王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味精</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卤水汁</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剁椒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味椒盐</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盐焗鸡粉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孜然粉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黑椒汁</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龟苓膏</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椰浆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炼奶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煲仔酱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番茄酱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650g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大红浙醋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酸梅酱</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陈醋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瓶</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420ml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白糖</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冰片糖</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冰糖</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鸡蛋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0.75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皮蛋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咸蛋黄</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240g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鸭蛋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咸蛋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云耳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柴火烟笋</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散海带</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支竹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萝卜干</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黄花菜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紫菜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藕带</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干冬菇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贡菜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脆瓜皮</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雪耳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山楂饼</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生地</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熟地</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梅菜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箱</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5kg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榨菜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去皮绿豆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绿豆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黄豆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赤小豆</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花生米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119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香果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香叶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桂皮</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薏米</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罗汉果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个</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丁香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干沙姜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八角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花椒</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南姜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129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枸杞</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红枣片</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18.5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玉竹</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党参</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黄芪</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莲子</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芡实</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桂圆肉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小茴香</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花旗参</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139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草果</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140</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北芪</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141</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百合</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142</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干鱼腥草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143</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甘草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斤</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144</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风味酸奶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组</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145</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原味酸奶</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盒</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200ml</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146</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泡打粉</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1000g</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147</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一次性筷子</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包</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0.5cm</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148</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食品袋小袋子</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扎</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30cm</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149</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大卷纸</w:t>
                  </w:r>
                </w:p>
              </w:tc>
              <w:tc>
                <w:tcPr>
                  <w:tcW w:type="dxa" w:w="1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箱</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700g</w:t>
                  </w:r>
                </w:p>
              </w:tc>
            </w:tr>
          </w:tbl>
          <w:p/>
        </w:tc>
      </w:tr>
      <w:tr>
        <w:tc>
          <w:tcPr>
            <w:tcW w:type="dxa" w:w="2076"/>
          </w:tcPr>
          <w:p/>
        </w:tc>
        <w:tc>
          <w:tcPr>
            <w:tcW w:type="dxa" w:w="415"/>
          </w:tcPr>
          <w:p>
            <w:pPr>
              <w:pStyle w:val="null3"/>
            </w:pPr>
            <w:r>
              <w:rPr/>
              <w:t>2</w:t>
            </w:r>
          </w:p>
        </w:tc>
        <w:tc>
          <w:tcPr>
            <w:tcW w:type="dxa" w:w="5814"/>
          </w:tcPr>
          <w:p>
            <w:pPr>
              <w:pStyle w:val="null3"/>
              <w:ind w:firstLine="480"/>
              <w:jc w:val="both"/>
            </w:pPr>
            <w:r>
              <w:rPr>
                <w:sz w:val="21"/>
              </w:rPr>
              <w:t>（</w:t>
            </w:r>
            <w:r>
              <w:rPr>
                <w:sz w:val="21"/>
              </w:rPr>
              <w:t>一</w:t>
            </w:r>
            <w:r>
              <w:rPr>
                <w:sz w:val="21"/>
              </w:rPr>
              <w:t>）</w:t>
            </w:r>
            <w:r>
              <w:rPr>
                <w:sz w:val="21"/>
              </w:rPr>
              <w:t>粮油和调料品类要求</w:t>
            </w:r>
          </w:p>
          <w:p>
            <w:pPr>
              <w:pStyle w:val="null3"/>
              <w:ind w:firstLine="420"/>
              <w:jc w:val="both"/>
            </w:pPr>
            <w:r>
              <w:rPr>
                <w:sz w:val="21"/>
              </w:rPr>
              <w:t>1、色泽良好，无异味、无霉变，有正规生产厂家、合格证书、检验证书、生产日期、保质期等。</w:t>
            </w:r>
          </w:p>
          <w:p>
            <w:pPr>
              <w:pStyle w:val="null3"/>
              <w:ind w:firstLine="420"/>
              <w:jc w:val="both"/>
            </w:pPr>
            <w:r>
              <w:rPr>
                <w:sz w:val="21"/>
              </w:rPr>
              <w:t>2、粮油类要有国家机关发出的产品检验合格证书。</w:t>
            </w:r>
          </w:p>
          <w:p>
            <w:pPr>
              <w:pStyle w:val="null3"/>
              <w:ind w:firstLine="420"/>
              <w:jc w:val="both"/>
            </w:pPr>
            <w:r>
              <w:rPr>
                <w:sz w:val="21"/>
              </w:rPr>
              <w:t>3、包装食品：包装箱完整，同时包装箱要印有注册商标、生产厂家名称、厂址、出厂日期、产品合格证、保质期限、产品成分、厂家电话号码。</w:t>
            </w:r>
          </w:p>
          <w:tbl>
            <w:tblPr>
              <w:tblInd w:type="dxa" w:w="120"/>
              <w:tblBorders>
                <w:top w:val="none" w:color="000000" w:sz="4"/>
                <w:left w:val="none" w:color="000000" w:sz="4"/>
                <w:bottom w:val="none" w:color="000000" w:sz="4"/>
                <w:right w:val="none" w:color="000000" w:sz="4"/>
                <w:insideH w:val="none"/>
                <w:insideV w:val="none"/>
              </w:tblBorders>
            </w:tblPr>
            <w:tblGrid>
              <w:gridCol w:w="448"/>
              <w:gridCol w:w="771"/>
              <w:gridCol w:w="4378"/>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品名</w:t>
                  </w:r>
                </w:p>
              </w:tc>
              <w:tc>
                <w:tcPr>
                  <w:tcW w:type="dxa" w:w="4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质量要求</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米</w:t>
                  </w:r>
                </w:p>
              </w:tc>
              <w:tc>
                <w:tcPr>
                  <w:tcW w:type="dxa" w:w="4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气味、口味俱佳，外表色泽鲜亮，颗粒均匀，无虫、无沙石杂物、无碎米，带壳稗粒，无发霉、发黄</w:t>
                  </w:r>
                  <w:r>
                    <w:rPr>
                      <w:sz w:val="21"/>
                    </w:rPr>
                    <w:t>。</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油</w:t>
                  </w:r>
                </w:p>
              </w:tc>
              <w:tc>
                <w:tcPr>
                  <w:tcW w:type="dxa" w:w="4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提供产品检测合格报告，油品具有食用油固有的气味和滋味，无异味、澄清、透明度高，正规厂家，正规品牌，定型包装</w:t>
                  </w:r>
                  <w:r>
                    <w:rPr>
                      <w:sz w:val="21"/>
                    </w:rPr>
                    <w:t>。</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面粉</w:t>
                  </w:r>
                </w:p>
              </w:tc>
              <w:tc>
                <w:tcPr>
                  <w:tcW w:type="dxa" w:w="4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要新鲜、色泽呈现乳白或微黄色、手感细腻、颗粒均匀、有自然浓郁的麦香味、手抓后自然流出、松开手后不成团、用它制成的成品如馒头有麦香味、香甜入口不粘牙、符合国家食品卫生标准</w:t>
                  </w:r>
                  <w:r>
                    <w:rPr>
                      <w:sz w:val="21"/>
                    </w:rPr>
                    <w:t>。</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淀粉</w:t>
                  </w:r>
                </w:p>
              </w:tc>
              <w:tc>
                <w:tcPr>
                  <w:tcW w:type="dxa" w:w="4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纯度高，杂质少</w:t>
                  </w:r>
                  <w:r>
                    <w:rPr>
                      <w:sz w:val="21"/>
                    </w:rPr>
                    <w:t>,含水量低</w:t>
                  </w:r>
                  <w:r>
                    <w:rPr>
                      <w:sz w:val="21"/>
                    </w:rPr>
                    <w:t>。</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调料品</w:t>
                  </w:r>
                </w:p>
              </w:tc>
              <w:tc>
                <w:tcPr>
                  <w:tcW w:type="dxa" w:w="4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有</w:t>
                  </w:r>
                  <w:r>
                    <w:rPr>
                      <w:sz w:val="21"/>
                    </w:rPr>
                    <w:t>“QS”标志，标明商品名称、规格、生产商、产地、生产日期、质保期或保存期，质保期不低于30日，所有商品须具有《产品质量检验报告》和《出厂检验报告》</w:t>
                  </w:r>
                  <w:r>
                    <w:rPr>
                      <w:sz w:val="21"/>
                    </w:rPr>
                    <w:t>。</w:t>
                  </w:r>
                </w:p>
              </w:tc>
            </w:tr>
          </w:tbl>
          <w:p>
            <w:pPr>
              <w:pStyle w:val="null3"/>
              <w:ind w:firstLine="480"/>
              <w:jc w:val="both"/>
            </w:pPr>
            <w:r>
              <w:rPr>
                <w:sz w:val="21"/>
              </w:rPr>
              <w:t>（</w:t>
            </w:r>
            <w:r>
              <w:rPr>
                <w:sz w:val="21"/>
              </w:rPr>
              <w:t>二</w:t>
            </w:r>
            <w:r>
              <w:rPr>
                <w:sz w:val="21"/>
              </w:rPr>
              <w:t>）</w:t>
            </w:r>
            <w:r>
              <w:rPr>
                <w:sz w:val="21"/>
              </w:rPr>
              <w:t>干货类要求</w:t>
            </w:r>
          </w:p>
          <w:p>
            <w:pPr>
              <w:pStyle w:val="null3"/>
              <w:ind w:firstLine="420"/>
              <w:jc w:val="both"/>
            </w:pPr>
            <w:r>
              <w:rPr>
                <w:sz w:val="21"/>
              </w:rPr>
              <w:t>基本标准要求符合国家相关行业标准，干爽、不霉烂、整齐、均匀、完整，无虫蛀、无杂质，保持应有的色泽。确保产品质量稳定，保证营养丰富、绿色安全、易存放、食用方便，保质期长。从加工、包装、运输、贮存到销售全部符合国家规定标准。尤其是二氧化硫残留量、总碑含量不超过国家卫生标准，木耳类的水分含量不能超过国家标准耍求。</w:t>
            </w:r>
          </w:p>
          <w:p>
            <w:pPr>
              <w:pStyle w:val="null3"/>
              <w:ind w:firstLine="480"/>
              <w:jc w:val="both"/>
            </w:pPr>
            <w:r>
              <w:rPr>
                <w:sz w:val="21"/>
              </w:rPr>
              <w:t>（</w:t>
            </w:r>
            <w:r>
              <w:rPr>
                <w:sz w:val="21"/>
              </w:rPr>
              <w:t>三</w:t>
            </w:r>
            <w:r>
              <w:rPr>
                <w:sz w:val="21"/>
              </w:rPr>
              <w:t>）</w:t>
            </w:r>
            <w:r>
              <w:rPr>
                <w:sz w:val="21"/>
              </w:rPr>
              <w:t>牛奶类要求</w:t>
            </w:r>
          </w:p>
          <w:p>
            <w:pPr>
              <w:pStyle w:val="null3"/>
              <w:ind w:firstLine="420"/>
              <w:jc w:val="both"/>
            </w:pPr>
            <w:r>
              <w:rPr>
                <w:sz w:val="21"/>
              </w:rPr>
              <w:t>1、所供牛奶厂家必须具有职能部门检验颁发的生产及经营许可证书，须符合国家相关标准和强制性要求。</w:t>
            </w:r>
          </w:p>
          <w:p>
            <w:pPr>
              <w:pStyle w:val="null3"/>
              <w:ind w:firstLine="420"/>
              <w:jc w:val="both"/>
            </w:pPr>
            <w:r>
              <w:rPr>
                <w:sz w:val="21"/>
              </w:rPr>
              <w:t>2、包装符合《液体食品保鲜包装用纸基复合材料》（GB/T 18706-2008），每盒奶的单件包装净含量负偏差必须符合国家规定。</w:t>
            </w:r>
          </w:p>
          <w:p>
            <w:pPr>
              <w:pStyle w:val="null3"/>
              <w:ind w:firstLine="480"/>
              <w:jc w:val="both"/>
            </w:pPr>
            <w:r>
              <w:rPr>
                <w:sz w:val="21"/>
              </w:rPr>
              <w:t>（</w:t>
            </w:r>
            <w:r>
              <w:rPr>
                <w:sz w:val="21"/>
              </w:rPr>
              <w:t>四</w:t>
            </w:r>
            <w:r>
              <w:rPr>
                <w:sz w:val="21"/>
              </w:rPr>
              <w:t>）日杂类要求</w:t>
            </w:r>
          </w:p>
          <w:p>
            <w:pPr>
              <w:pStyle w:val="null3"/>
              <w:ind w:firstLine="420"/>
              <w:jc w:val="both"/>
            </w:pPr>
            <w:r>
              <w:rPr>
                <w:sz w:val="21"/>
              </w:rPr>
              <w:t>基本标准要求符合国家相关行业标准，确保产品质量安全可靠。</w:t>
            </w:r>
          </w:p>
          <w:p>
            <w:pPr>
              <w:pStyle w:val="null3"/>
              <w:ind w:firstLine="480"/>
              <w:jc w:val="both"/>
            </w:pPr>
            <w:r>
              <w:rPr>
                <w:sz w:val="21"/>
              </w:rPr>
              <w:t>（</w:t>
            </w:r>
            <w:r>
              <w:rPr>
                <w:sz w:val="21"/>
              </w:rPr>
              <w:t>五</w:t>
            </w:r>
            <w:r>
              <w:rPr>
                <w:sz w:val="21"/>
              </w:rPr>
              <w:t>）其它品质要求</w:t>
            </w:r>
          </w:p>
          <w:p>
            <w:pPr>
              <w:pStyle w:val="null3"/>
              <w:ind w:firstLine="480"/>
              <w:jc w:val="both"/>
            </w:pPr>
            <w:r>
              <w:rPr>
                <w:sz w:val="21"/>
              </w:rPr>
              <w:t>其它未列货物也须具有合法透明的供货渠道，品质符合国家和食品部门的有关标准，</w:t>
            </w:r>
            <w:r>
              <w:rPr>
                <w:sz w:val="21"/>
              </w:rPr>
              <w:t>成交供应商</w:t>
            </w:r>
            <w:r>
              <w:rPr>
                <w:sz w:val="21"/>
              </w:rPr>
              <w:t>须提供其产品品质和一切售后服务保障。</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0"/>
              <w:jc w:val="both"/>
            </w:pPr>
            <w:r>
              <w:rPr>
                <w:sz w:val="21"/>
              </w:rPr>
              <w:t>供应商</w:t>
            </w:r>
            <w:r>
              <w:rPr>
                <w:sz w:val="21"/>
              </w:rPr>
              <w:t>应严格遵守《中华人民共和国食品安全法》</w:t>
            </w:r>
            <w:r>
              <w:rPr>
                <w:sz w:val="21"/>
              </w:rPr>
              <w:t>、《食用农产品市场销售质量安全监督管理办法》</w:t>
            </w:r>
            <w:r>
              <w:rPr>
                <w:sz w:val="21"/>
              </w:rPr>
              <w:t>等法律法规，供应商不得提供伪劣、过期、变质产品，如违背承诺从履约保证金扣除相应的款项。因</w:t>
            </w:r>
            <w:r>
              <w:rPr>
                <w:sz w:val="21"/>
              </w:rPr>
              <w:t>供应商</w:t>
            </w:r>
            <w:r>
              <w:rPr>
                <w:sz w:val="21"/>
              </w:rPr>
              <w:t>食材不当引发食物安全事故，</w:t>
            </w:r>
            <w:r>
              <w:rPr>
                <w:sz w:val="21"/>
              </w:rPr>
              <w:t>采购人</w:t>
            </w:r>
            <w:r>
              <w:rPr>
                <w:sz w:val="21"/>
              </w:rPr>
              <w:t>有权解除合同，并依法追究</w:t>
            </w:r>
            <w:r>
              <w:rPr>
                <w:sz w:val="21"/>
              </w:rPr>
              <w:t>供应商</w:t>
            </w:r>
            <w:r>
              <w:rPr>
                <w:sz w:val="21"/>
              </w:rPr>
              <w:t>的经济、法律责任。（提供承诺函，格式自拟）</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1.采购代理机构：本项目是指韶关市君信招标代理有限公司，负责整个采购活动的组织，依法负责编制和发布磋商文件，对磋商文件拥有最终的解释权，不以任何身份出任磋商小组成员。</w:t>
      </w:r>
    </w:p>
    <w:p>
      <w:pPr>
        <w:pStyle w:val="null3"/>
        <w:ind w:firstLine="480"/>
      </w:pPr>
      <w:r>
        <w:rPr/>
        <w:t>2.采购人：本项目是指</w:t>
      </w:r>
      <w:r>
        <w:rPr/>
        <w:t>乐昌市人民政府机关事务中心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3</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采购包1：下浮率</w:t>
            </w:r>
          </w:p>
          <w:p>
            <w:pPr>
              <w:pStyle w:val="null3"/>
            </w:pPr>
          </w:p>
          <w:p>
            <w:pPr>
              <w:pStyle w:val="null3"/>
            </w:pPr>
            <w:r>
              <w:rPr/>
              <w:t>采购包2：下浮率</w:t>
            </w:r>
          </w:p>
          <w:p>
            <w:pPr>
              <w:pStyle w:val="null3"/>
            </w:pPr>
          </w:p>
          <w:p>
            <w:pPr>
              <w:pStyle w:val="null3"/>
            </w:pPr>
            <w:r>
              <w:rPr/>
              <w:t>采购包3：下浮率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p>
          <w:p>
            <w:pPr>
              <w:pStyle w:val="null3"/>
            </w:pPr>
            <w:r>
              <w:rPr/>
              <w:t>采购包1：3% - 100%</w:t>
            </w:r>
          </w:p>
          <w:p>
            <w:pPr>
              <w:pStyle w:val="null3"/>
            </w:pPr>
          </w:p>
          <w:p>
            <w:pPr>
              <w:pStyle w:val="null3"/>
            </w:pPr>
            <w:r>
              <w:rPr/>
              <w:t>采购包2：3% - 100%</w:t>
            </w:r>
          </w:p>
          <w:p>
            <w:pPr>
              <w:pStyle w:val="null3"/>
            </w:pPr>
          </w:p>
          <w:p>
            <w:pPr>
              <w:pStyle w:val="null3"/>
            </w:pPr>
            <w:r>
              <w:rPr/>
              <w:t>采购包3：3% - 100%</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从提交投标（响应）文件的截止之日起90日历天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ind w:firstLine="480"/>
              <w:jc w:val="left"/>
            </w:pPr>
          </w:p>
          <w:p>
            <w:pPr>
              <w:pStyle w:val="null3"/>
              <w:jc w:val="left"/>
            </w:pPr>
            <w:r>
              <w:rPr/>
              <w:t>采购包2：3家</w:t>
            </w:r>
          </w:p>
          <w:p>
            <w:pPr>
              <w:pStyle w:val="null3"/>
              <w:ind w:firstLine="480"/>
              <w:jc w:val="left"/>
            </w:pP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兼投不兼中：本项目兼投不兼中，每个供应商最多只能被确定为1个采购包的第一成交候选人。本项目按采购包的顺序进行评审，依次按照评标总得分由高到低的顺序，每采购包推荐三名成交候选人。已获得采购包一的第一成交候选人资格的，将不具有采购包二的候选人推荐资格；采购包二从具有成交候选人资格的供应商中，排名最高的响应供应商为第一成交候选人，排名次高的响应供应商为第二成交候选人，以此类推。</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参照中华人民共和国国家计划发展委员会颁布的《招标代理服务收费管理暂行办法》（计价格[2002]1980号）执行，以预算金额作为收费的计算基数，按差额定率累进法计算。分别向三个采购包的成交供应商收取。</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采购包1：面向小微企业，采购包专门预留</w:t>
            </w:r>
          </w:p>
          <w:p>
            <w:pPr>
              <w:pStyle w:val="null3"/>
              <w:ind w:firstLine="480"/>
              <w:jc w:val="left"/>
            </w:pPr>
            <w:r>
              <w:rPr/>
              <w:t>采购包2：面向小微企业，采购包专门预留</w:t>
            </w:r>
          </w:p>
          <w:p>
            <w:pPr>
              <w:pStyle w:val="null3"/>
              <w:ind w:firstLine="480"/>
              <w:jc w:val="left"/>
            </w:pPr>
            <w:r>
              <w:rPr/>
              <w:t>采购包3：面向小微企业，采购包专门预留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；请各供应商在响应文件递交截止时间前按须知前附表规定的金额递交至</w:t>
      </w:r>
      <w:r>
        <w:rPr/>
        <w:t>韶关市君信招标代理有限公司</w:t>
      </w:r>
      <w:r>
        <w:rPr/>
        <w:t>，到账情况以开启时</w:t>
      </w:r>
      <w:r>
        <w:rPr/>
        <w:t>韶关市君信招标代理有限公司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韶关市君信招标代理有限公司（https://www.junxinzbgs.com）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韶关市君信招标代理有限公司（https://www.junxinzbgs.com）</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廖小姐</w:t>
      </w:r>
    </w:p>
    <w:p>
      <w:pPr>
        <w:pStyle w:val="null3"/>
        <w:ind w:firstLine="480"/>
      </w:pPr>
      <w:r>
        <w:rPr/>
        <w:t>电话：</w:t>
      </w:r>
      <w:r>
        <w:rPr/>
        <w:t>0751-8888552</w:t>
      </w:r>
    </w:p>
    <w:p>
      <w:pPr>
        <w:pStyle w:val="null3"/>
        <w:ind w:firstLine="480"/>
      </w:pPr>
      <w:r>
        <w:rPr/>
        <w:t>传真：</w:t>
      </w:r>
      <w:r>
        <w:rPr/>
        <w:t>0751-8888552</w:t>
      </w:r>
    </w:p>
    <w:p>
      <w:pPr>
        <w:pStyle w:val="null3"/>
        <w:ind w:firstLine="480"/>
      </w:pPr>
      <w:r>
        <w:rPr/>
        <w:t>邮箱：</w:t>
      </w:r>
      <w:r>
        <w:rPr/>
        <w:t>junxinzbgs@163.com</w:t>
      </w:r>
    </w:p>
    <w:p>
      <w:pPr>
        <w:pStyle w:val="null3"/>
        <w:ind w:firstLine="480"/>
      </w:pPr>
      <w:r>
        <w:rPr/>
        <w:t>地址：</w:t>
      </w:r>
      <w:r>
        <w:rPr/>
        <w:t>韶关市浈江区金汇大道88号鑫金汇建材家居广场条铺二街2栋1楼125号</w:t>
      </w:r>
    </w:p>
    <w:p>
      <w:pPr>
        <w:pStyle w:val="null3"/>
        <w:ind w:firstLine="480"/>
      </w:pPr>
      <w:r>
        <w:rPr/>
        <w:t>邮编：</w:t>
      </w:r>
      <w:r>
        <w:rPr/>
        <w:t>512000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政府采购监督管理机构名称：乐昌市财政局（政府采购监管股）</w:t>
      </w:r>
    </w:p>
    <w:p>
      <w:pPr>
        <w:pStyle w:val="null3"/>
      </w:pPr>
      <w:r>
        <w:rPr/>
        <w:t>地  址：乐昌市公主下路68号</w:t>
      </w:r>
    </w:p>
    <w:p>
      <w:pPr>
        <w:pStyle w:val="null3"/>
      </w:pPr>
      <w:r>
        <w:rPr/>
        <w:t>电  话：0751-5570166</w:t>
      </w:r>
    </w:p>
    <w:p>
      <w:pPr>
        <w:pStyle w:val="null3"/>
      </w:pPr>
      <w:r>
        <w:rPr/>
        <w:t>邮  编：512200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采购包1(鲜肉、水产类)：综合评分法,是指响应文件满足磋商文件全部实质性要求，且按照评审因素的量化指标评审得分最高的投标人为成交候选人的评标方法。（最低报价不是成交的唯一依据。）</w:t>
      </w:r>
    </w:p>
    <w:p>
      <w:pPr>
        <w:pStyle w:val="null3"/>
      </w:pPr>
    </w:p>
    <w:p>
      <w:pPr>
        <w:pStyle w:val="null3"/>
      </w:pPr>
      <w:r>
        <w:rPr/>
        <w:t>采购包2(蔬菜、水果类)：综合评分法,是指响应文件满足磋商文件全部实质性要求，且按照评审因素的量化指标评审得分最高的投标人为成交候选人的评标方法。（最低报价不是成交的唯一依据。）</w:t>
      </w:r>
    </w:p>
    <w:p>
      <w:pPr>
        <w:pStyle w:val="null3"/>
      </w:pPr>
    </w:p>
    <w:p>
      <w:pPr>
        <w:pStyle w:val="null3"/>
      </w:pPr>
      <w:r>
        <w:rPr/>
        <w:t>采购包3(米、油与调味品、粉、面、干货、日常用品类)：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韶关市君信招标代理有限公司</w:t>
      </w:r>
      <w:r>
        <w:rPr/>
        <w:t>统一对外发布。</w:t>
      </w:r>
    </w:p>
    <w:p>
      <w:pPr>
        <w:pStyle w:val="null3"/>
        <w:ind w:firstLine="480"/>
      </w:pPr>
      <w:r>
        <w:rPr/>
        <w:t>（2）对</w:t>
      </w:r>
      <w:r>
        <w:rPr/>
        <w:t>韶关市君信招标代理有限公司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采购包1（鲜肉、水产类）：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pPr>
    </w:p>
    <w:p>
      <w:pPr>
        <w:pStyle w:val="null3"/>
      </w:pPr>
      <w:r>
        <w:rPr/>
        <w:t>采购包2（蔬菜、水果类）：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pPr>
    </w:p>
    <w:p>
      <w:pPr>
        <w:pStyle w:val="null3"/>
      </w:pPr>
      <w:r>
        <w:rPr/>
        <w:t>采购包3（米、油与调味品、粉、面、干货、日常用品类）：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采购包1（鲜肉、水产类）：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文件中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详见磋商公告附件格式）。未提供《资格条件承诺函》的，提供2023年或2024年任意1个月依法缴纳税收和社会保障资金的缴费凭证等相关材料；如依法免税或不需要缴纳社会保障资金的，提供相应证明材料。上述材料均须经社保部门或税务部门或银行盖章（或电子章）确认。</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详见磋商公告附件格式）。未提供《资格条件承诺函》的，提供2022年或2023年的年度财务报告（资产负债表、利润表或损益表）或财务报表。供应商为新成立的，提供任意一个月或季度财务报告或报表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响应文件中提供《资格条件承诺函》（详见磋商公告附件格式）。未提供《资格条件承诺函》的，提供设备及专业技术能力情况。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详见磋商公告附件格式）。未提供《资格条件承诺函》的，参照《响应承诺函》格式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提供《响应承诺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pPr>
    </w:p>
    <w:p>
      <w:pPr>
        <w:pStyle w:val="null3"/>
      </w:pPr>
      <w:r>
        <w:rPr/>
        <w:t>采购包2（蔬菜、水果类）：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文件中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详见磋商公告附件格式）。未提供《资格条件承诺函》的，提供2023年或2024年任意1个月依法缴纳税收和社会保障资金的缴费凭证等相关材料；如依法免税或不需要缴纳社会保障资金的，提供相应证明材料。上述材料均须经社保部门或税务部门或银行盖章（或电子章）确认。</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详见磋商公告附件格式）。未提供《资格条件承诺函》的，提供2022年或2023年的年度财务报告（资产负债表、利润表或损益表）或财务报表。供应商为新成立的，提供任意一个月或季度财务报告或报表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响应文件中提供《资格条件承诺函》（详见磋商公告附件格式）。未提供《资格条件承诺函》的，提供设备及专业技术能力情况。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详见磋商公告附件格式）。未提供《资格条件承诺函》的，参照《响应承诺函》格式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提供《响应承诺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pPr>
    </w:p>
    <w:p>
      <w:pPr>
        <w:pStyle w:val="null3"/>
      </w:pPr>
      <w:r>
        <w:rPr/>
        <w:t>采购包3（米、油与调味品、粉、面、干货、日常用品类）：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文件中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条件承诺函》（详见磋商公告附件格式）。未提供《资格条件承诺函》的，提供2023年或2024年任意1个月依法缴纳税收和社会保障资金的缴费凭证等相关材料；如依法免税或不需要缴纳社会保障资金的，提供相应证明材料。上述材料均须经社保部门或税务部门或银行盖章（或电子章）确认。</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条件承诺函》（详见磋商公告附件格式）。未提供《资格条件承诺函》的，提供2022年或2023年的年度财务报告（资产负债表、利润表或损益表）或财务报表。供应商为新成立的，提供任意一个月或季度财务报告或报表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响应文件中提供《资格条件承诺函》（详见磋商公告附件格式）。未提供《资格条件承诺函》的，提供设备及专业技术能力情况。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提供《资格条件承诺函》（详见磋商公告附件格式）。未提供《资格条件承诺函》的，参照《响应承诺函》格式承诺相关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www.creditchina.gov.cn)“失信被执行人或重大税收违法失信主体”记录名单；不处于中国政府采购网(www.ccgp.gov.cn)“政府采购严重违法失信行为信息记录”中的禁止参加政府采购活动期间。【以采购代理机构于投标截止时间当天的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备有效的《食品经营许可证》或《食品生产许可证》；如已实施食品药品经营许可多证合一改革的，可提供《食品药品经营许可证》；如供应商的许可证书与营业执照合并办理的，提供扫描营业执照二维码后的有效备案信息截图；如国家另有规定，则适用其规定。（提供许可证或备案证明或其他相关证明材料复印件并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参与的供应商须符合本项目的对应行业（批发业）政策划分标准。监狱企业、残疾人福利单位视同小型、微型企业。【注：小微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采购包1（鲜肉、水产类）：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磋商报价唯一，不高于采购人需求规定的最高限价或响应报价未明显低于其他通过符合性审查响应供应商的报价。</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响应承诺函已提交并符合磋商文件要求的，且内容无错误的。</w:t>
            </w:r>
          </w:p>
        </w:tc>
      </w:tr>
      <w:tr>
        <w:tc>
          <w:tcPr>
            <w:tcW w:type="dxa" w:w="890"/>
          </w:tcPr>
          <w:p>
            <w:pPr>
              <w:pStyle w:val="null3"/>
            </w:pPr>
            <w:r>
              <w:rPr/>
              <w:t>3</w:t>
            </w:r>
          </w:p>
        </w:tc>
        <w:tc>
          <w:tcPr>
            <w:tcW w:type="dxa" w:w="3178"/>
          </w:tcPr>
          <w:p>
            <w:pPr>
              <w:pStyle w:val="null3"/>
            </w:pPr>
            <w:r>
              <w:rPr/>
              <w:t>法定代表人资格证明书及授权委托书</w:t>
            </w:r>
          </w:p>
        </w:tc>
        <w:tc>
          <w:tcPr>
            <w:tcW w:type="dxa" w:w="4238"/>
          </w:tcPr>
          <w:p>
            <w:pPr>
              <w:pStyle w:val="null3"/>
            </w:pPr>
            <w:r>
              <w:rPr/>
              <w:t>响应文件中有法定代表人证明书，如响应文件为委托代理人签署应同时附上法定代表人证明书和授权委托书。</w:t>
            </w:r>
          </w:p>
        </w:tc>
      </w:tr>
      <w:tr>
        <w:tc>
          <w:tcPr>
            <w:tcW w:type="dxa" w:w="890"/>
          </w:tcPr>
          <w:p>
            <w:pPr>
              <w:pStyle w:val="null3"/>
            </w:pPr>
            <w:r>
              <w:rPr/>
              <w:t>4</w:t>
            </w:r>
          </w:p>
        </w:tc>
        <w:tc>
          <w:tcPr>
            <w:tcW w:type="dxa" w:w="3178"/>
          </w:tcPr>
          <w:p>
            <w:pPr>
              <w:pStyle w:val="null3"/>
            </w:pPr>
            <w:r>
              <w:rPr/>
              <w:t>带★号的条款</w:t>
            </w:r>
          </w:p>
        </w:tc>
        <w:tc>
          <w:tcPr>
            <w:tcW w:type="dxa" w:w="4238"/>
          </w:tcPr>
          <w:p>
            <w:pPr>
              <w:pStyle w:val="null3"/>
            </w:pPr>
            <w:r>
              <w:rPr/>
              <w:t>满足磋商文件中带★号的条款和指标，且符合磋商文件的其他要求，没有重大偏离的。（如有）</w:t>
            </w:r>
          </w:p>
        </w:tc>
      </w:tr>
      <w:tr>
        <w:tc>
          <w:tcPr>
            <w:tcW w:type="dxa" w:w="890"/>
          </w:tcPr>
          <w:p>
            <w:pPr>
              <w:pStyle w:val="null3"/>
            </w:pPr>
            <w:r>
              <w:rPr/>
              <w:t>5</w:t>
            </w:r>
          </w:p>
        </w:tc>
        <w:tc>
          <w:tcPr>
            <w:tcW w:type="dxa" w:w="3178"/>
          </w:tcPr>
          <w:p>
            <w:pPr>
              <w:pStyle w:val="null3"/>
            </w:pPr>
            <w:r>
              <w:rPr/>
              <w:t>响应有效期</w:t>
            </w:r>
          </w:p>
        </w:tc>
        <w:tc>
          <w:tcPr>
            <w:tcW w:type="dxa" w:w="4238"/>
          </w:tcPr>
          <w:p>
            <w:pPr>
              <w:pStyle w:val="null3"/>
            </w:pPr>
            <w:r>
              <w:rPr/>
              <w:t>响应有效期满足磋商文件要求（90日历天）。</w:t>
            </w:r>
          </w:p>
        </w:tc>
      </w:tr>
      <w:tr>
        <w:tc>
          <w:tcPr>
            <w:tcW w:type="dxa" w:w="890"/>
          </w:tcPr>
          <w:p>
            <w:pPr>
              <w:pStyle w:val="null3"/>
            </w:pPr>
            <w:r>
              <w:rPr/>
              <w:t>6</w:t>
            </w:r>
          </w:p>
        </w:tc>
        <w:tc>
          <w:tcPr>
            <w:tcW w:type="dxa" w:w="3178"/>
          </w:tcPr>
          <w:p>
            <w:pPr>
              <w:pStyle w:val="null3"/>
            </w:pPr>
            <w:r>
              <w:rPr/>
              <w:t>其他条款</w:t>
            </w:r>
          </w:p>
        </w:tc>
        <w:tc>
          <w:tcPr>
            <w:tcW w:type="dxa" w:w="4238"/>
          </w:tcPr>
          <w:p>
            <w:pPr>
              <w:pStyle w:val="null3"/>
            </w:pPr>
            <w:r>
              <w:rPr/>
              <w:t>响应文件按照磋商文件规定要求签署和盖章的。响应文件没有磋商文件中规定的其它无效响应条款的。按有关法律、法规、规章不属于响应无效的。</w:t>
            </w:r>
          </w:p>
        </w:tc>
      </w:tr>
    </w:tbl>
    <w:p>
      <w:pPr>
        <w:pStyle w:val="null3"/>
      </w:pPr>
    </w:p>
    <w:p>
      <w:pPr>
        <w:pStyle w:val="null3"/>
      </w:pPr>
      <w:r>
        <w:rPr/>
        <w:t>采购包2（蔬菜、水果类）：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磋商报价唯一，不高于采购人需求规定的最高限价或响应报价未明显低于其他通过符合性审查响应供应商的报价。</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响应承诺函已提交并符合磋商文件要求的，且内容无错误的。</w:t>
            </w:r>
          </w:p>
        </w:tc>
      </w:tr>
      <w:tr>
        <w:tc>
          <w:tcPr>
            <w:tcW w:type="dxa" w:w="890"/>
          </w:tcPr>
          <w:p>
            <w:pPr>
              <w:pStyle w:val="null3"/>
            </w:pPr>
            <w:r>
              <w:rPr/>
              <w:t>3</w:t>
            </w:r>
          </w:p>
        </w:tc>
        <w:tc>
          <w:tcPr>
            <w:tcW w:type="dxa" w:w="3178"/>
          </w:tcPr>
          <w:p>
            <w:pPr>
              <w:pStyle w:val="null3"/>
            </w:pPr>
            <w:r>
              <w:rPr/>
              <w:t>法定代表人资格证明书及授权委托书</w:t>
            </w:r>
          </w:p>
        </w:tc>
        <w:tc>
          <w:tcPr>
            <w:tcW w:type="dxa" w:w="4238"/>
          </w:tcPr>
          <w:p>
            <w:pPr>
              <w:pStyle w:val="null3"/>
            </w:pPr>
            <w:r>
              <w:rPr/>
              <w:t>响应文件中有法定代表人证明书，如响应文件为委托代理人签署应同时附上法定代表人证明书和授权委托书。</w:t>
            </w:r>
          </w:p>
        </w:tc>
      </w:tr>
      <w:tr>
        <w:tc>
          <w:tcPr>
            <w:tcW w:type="dxa" w:w="890"/>
          </w:tcPr>
          <w:p>
            <w:pPr>
              <w:pStyle w:val="null3"/>
            </w:pPr>
            <w:r>
              <w:rPr/>
              <w:t>4</w:t>
            </w:r>
          </w:p>
        </w:tc>
        <w:tc>
          <w:tcPr>
            <w:tcW w:type="dxa" w:w="3178"/>
          </w:tcPr>
          <w:p>
            <w:pPr>
              <w:pStyle w:val="null3"/>
            </w:pPr>
            <w:r>
              <w:rPr/>
              <w:t>带★号的条款</w:t>
            </w:r>
          </w:p>
        </w:tc>
        <w:tc>
          <w:tcPr>
            <w:tcW w:type="dxa" w:w="4238"/>
          </w:tcPr>
          <w:p>
            <w:pPr>
              <w:pStyle w:val="null3"/>
            </w:pPr>
            <w:r>
              <w:rPr/>
              <w:t>满足磋商文件中带★号的条款和指标，且符合磋商文件的其他要求，没有重大偏离的。（如有）</w:t>
            </w:r>
          </w:p>
        </w:tc>
      </w:tr>
      <w:tr>
        <w:tc>
          <w:tcPr>
            <w:tcW w:type="dxa" w:w="890"/>
          </w:tcPr>
          <w:p>
            <w:pPr>
              <w:pStyle w:val="null3"/>
            </w:pPr>
            <w:r>
              <w:rPr/>
              <w:t>5</w:t>
            </w:r>
          </w:p>
        </w:tc>
        <w:tc>
          <w:tcPr>
            <w:tcW w:type="dxa" w:w="3178"/>
          </w:tcPr>
          <w:p>
            <w:pPr>
              <w:pStyle w:val="null3"/>
            </w:pPr>
            <w:r>
              <w:rPr/>
              <w:t>响应有效期</w:t>
            </w:r>
          </w:p>
        </w:tc>
        <w:tc>
          <w:tcPr>
            <w:tcW w:type="dxa" w:w="4238"/>
          </w:tcPr>
          <w:p>
            <w:pPr>
              <w:pStyle w:val="null3"/>
            </w:pPr>
            <w:r>
              <w:rPr/>
              <w:t>响应有效期满足磋商文件要求（90日历天）。</w:t>
            </w:r>
          </w:p>
        </w:tc>
      </w:tr>
      <w:tr>
        <w:tc>
          <w:tcPr>
            <w:tcW w:type="dxa" w:w="890"/>
          </w:tcPr>
          <w:p>
            <w:pPr>
              <w:pStyle w:val="null3"/>
            </w:pPr>
            <w:r>
              <w:rPr/>
              <w:t>6</w:t>
            </w:r>
          </w:p>
        </w:tc>
        <w:tc>
          <w:tcPr>
            <w:tcW w:type="dxa" w:w="3178"/>
          </w:tcPr>
          <w:p>
            <w:pPr>
              <w:pStyle w:val="null3"/>
            </w:pPr>
            <w:r>
              <w:rPr/>
              <w:t>其他条款</w:t>
            </w:r>
          </w:p>
        </w:tc>
        <w:tc>
          <w:tcPr>
            <w:tcW w:type="dxa" w:w="4238"/>
          </w:tcPr>
          <w:p>
            <w:pPr>
              <w:pStyle w:val="null3"/>
            </w:pPr>
            <w:r>
              <w:rPr/>
              <w:t>响应文件按照磋商文件规定要求签署和盖章的。响应文件没有磋商文件中规定的其它无效响应条款的。按有关法律、法规、规章不属于响应无效的。</w:t>
            </w:r>
          </w:p>
        </w:tc>
      </w:tr>
    </w:tbl>
    <w:p>
      <w:pPr>
        <w:pStyle w:val="null3"/>
      </w:pPr>
    </w:p>
    <w:p>
      <w:pPr>
        <w:pStyle w:val="null3"/>
      </w:pPr>
      <w:r>
        <w:rPr/>
        <w:t>采购包3（米、油与调味品、粉、面、干货、日常用品类）：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磋商报价唯一，不高于采购人需求规定的最高限价或响应报价未明显低于其他通过符合性审查响应供应商的报价。</w:t>
            </w:r>
          </w:p>
        </w:tc>
      </w:tr>
      <w:tr>
        <w:tc>
          <w:tcPr>
            <w:tcW w:type="dxa" w:w="890"/>
          </w:tcPr>
          <w:p>
            <w:pPr>
              <w:pStyle w:val="null3"/>
            </w:pPr>
            <w:r>
              <w:rPr/>
              <w:t>2</w:t>
            </w:r>
          </w:p>
        </w:tc>
        <w:tc>
          <w:tcPr>
            <w:tcW w:type="dxa" w:w="3178"/>
          </w:tcPr>
          <w:p>
            <w:pPr>
              <w:pStyle w:val="null3"/>
            </w:pPr>
            <w:r>
              <w:rPr/>
              <w:t>响应承诺函</w:t>
            </w:r>
          </w:p>
        </w:tc>
        <w:tc>
          <w:tcPr>
            <w:tcW w:type="dxa" w:w="4238"/>
          </w:tcPr>
          <w:p>
            <w:pPr>
              <w:pStyle w:val="null3"/>
            </w:pPr>
            <w:r>
              <w:rPr/>
              <w:t>响应承诺函已提交并符合磋商文件要求的，且内容无错误的。</w:t>
            </w:r>
          </w:p>
        </w:tc>
      </w:tr>
      <w:tr>
        <w:tc>
          <w:tcPr>
            <w:tcW w:type="dxa" w:w="890"/>
          </w:tcPr>
          <w:p>
            <w:pPr>
              <w:pStyle w:val="null3"/>
            </w:pPr>
            <w:r>
              <w:rPr/>
              <w:t>3</w:t>
            </w:r>
          </w:p>
        </w:tc>
        <w:tc>
          <w:tcPr>
            <w:tcW w:type="dxa" w:w="3178"/>
          </w:tcPr>
          <w:p>
            <w:pPr>
              <w:pStyle w:val="null3"/>
            </w:pPr>
            <w:r>
              <w:rPr/>
              <w:t>法定代表人资格证明书及授权委托书</w:t>
            </w:r>
          </w:p>
        </w:tc>
        <w:tc>
          <w:tcPr>
            <w:tcW w:type="dxa" w:w="4238"/>
          </w:tcPr>
          <w:p>
            <w:pPr>
              <w:pStyle w:val="null3"/>
            </w:pPr>
            <w:r>
              <w:rPr/>
              <w:t>响应文件中有法定代表人证明书，如响应文件为委托代理人签署应同时附上法定代表人证明书和授权委托书。</w:t>
            </w:r>
          </w:p>
        </w:tc>
      </w:tr>
      <w:tr>
        <w:tc>
          <w:tcPr>
            <w:tcW w:type="dxa" w:w="890"/>
          </w:tcPr>
          <w:p>
            <w:pPr>
              <w:pStyle w:val="null3"/>
            </w:pPr>
            <w:r>
              <w:rPr/>
              <w:t>4</w:t>
            </w:r>
          </w:p>
        </w:tc>
        <w:tc>
          <w:tcPr>
            <w:tcW w:type="dxa" w:w="3178"/>
          </w:tcPr>
          <w:p>
            <w:pPr>
              <w:pStyle w:val="null3"/>
            </w:pPr>
            <w:r>
              <w:rPr/>
              <w:t>带★号的条款</w:t>
            </w:r>
          </w:p>
        </w:tc>
        <w:tc>
          <w:tcPr>
            <w:tcW w:type="dxa" w:w="4238"/>
          </w:tcPr>
          <w:p>
            <w:pPr>
              <w:pStyle w:val="null3"/>
            </w:pPr>
            <w:r>
              <w:rPr/>
              <w:t>满足磋商文件中带★号的条款和指标，且符合磋商文件的其他要求，没有重大偏离的。（如有）</w:t>
            </w:r>
          </w:p>
        </w:tc>
      </w:tr>
      <w:tr>
        <w:tc>
          <w:tcPr>
            <w:tcW w:type="dxa" w:w="890"/>
          </w:tcPr>
          <w:p>
            <w:pPr>
              <w:pStyle w:val="null3"/>
            </w:pPr>
            <w:r>
              <w:rPr/>
              <w:t>5</w:t>
            </w:r>
          </w:p>
        </w:tc>
        <w:tc>
          <w:tcPr>
            <w:tcW w:type="dxa" w:w="3178"/>
          </w:tcPr>
          <w:p>
            <w:pPr>
              <w:pStyle w:val="null3"/>
            </w:pPr>
            <w:r>
              <w:rPr/>
              <w:t>响应有效期</w:t>
            </w:r>
          </w:p>
        </w:tc>
        <w:tc>
          <w:tcPr>
            <w:tcW w:type="dxa" w:w="4238"/>
          </w:tcPr>
          <w:p>
            <w:pPr>
              <w:pStyle w:val="null3"/>
            </w:pPr>
            <w:r>
              <w:rPr/>
              <w:t>响应有效期满足磋商文件要求（90日历天）。</w:t>
            </w:r>
          </w:p>
        </w:tc>
      </w:tr>
      <w:tr>
        <w:tc>
          <w:tcPr>
            <w:tcW w:type="dxa" w:w="890"/>
          </w:tcPr>
          <w:p>
            <w:pPr>
              <w:pStyle w:val="null3"/>
            </w:pPr>
            <w:r>
              <w:rPr/>
              <w:t>6</w:t>
            </w:r>
          </w:p>
        </w:tc>
        <w:tc>
          <w:tcPr>
            <w:tcW w:type="dxa" w:w="3178"/>
          </w:tcPr>
          <w:p>
            <w:pPr>
              <w:pStyle w:val="null3"/>
            </w:pPr>
            <w:r>
              <w:rPr/>
              <w:t>其他条款</w:t>
            </w:r>
          </w:p>
        </w:tc>
        <w:tc>
          <w:tcPr>
            <w:tcW w:type="dxa" w:w="4238"/>
          </w:tcPr>
          <w:p>
            <w:pPr>
              <w:pStyle w:val="null3"/>
            </w:pPr>
            <w:r>
              <w:rPr/>
              <w:t>响应文件按照磋商文件规定要求签署和盖章的。响应文件没有磋商文件中规定的其它无效响应条款的。按有关法律、法规、规章不属于响应无效的。</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采购包1(鲜肉、水产类):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食材运输能力 (5.0分)</w:t>
            </w:r>
          </w:p>
        </w:tc>
        <w:tc>
          <w:tcPr>
            <w:tcW w:type="dxa" w:w="5076"/>
          </w:tcPr>
          <w:p>
            <w:pPr>
              <w:pStyle w:val="null3"/>
              <w:jc w:val="left"/>
            </w:pPr>
            <w:r>
              <w:rPr/>
              <w:t>供应商拟投入本项目的自有或租赁运输车辆，得5分。注： 1、供应商拟投入的车辆若为自有运输车辆，则须提供有效的机动车行驶证复印件（车辆所有人为供应商或其法定代表人）； 2、供应商拟投入的车辆若为租赁运输车，须提供： （1）有效的车辆租赁协议复印件； （2）租赁发票复印件； （3）有效的机动车行驶证复印件。未按要求提供证明文件的不得分。</w:t>
            </w:r>
          </w:p>
        </w:tc>
      </w:tr>
      <w:tr>
        <w:tc>
          <w:tcPr>
            <w:tcW w:type="dxa" w:w="922"/>
            <w:gridSpan w:val="2"/>
            <w:vMerge/>
          </w:tcPr>
          <w:p/>
        </w:tc>
        <w:tc>
          <w:tcPr>
            <w:tcW w:type="dxa" w:w="2307"/>
          </w:tcPr>
          <w:p>
            <w:pPr>
              <w:pStyle w:val="null3"/>
              <w:jc w:val="left"/>
            </w:pPr>
            <w:r>
              <w:rPr/>
              <w:t>食材安全检测能力 (4.0分)</w:t>
            </w:r>
          </w:p>
        </w:tc>
        <w:tc>
          <w:tcPr>
            <w:tcW w:type="dxa" w:w="5076"/>
          </w:tcPr>
          <w:p>
            <w:pPr>
              <w:pStyle w:val="null3"/>
              <w:jc w:val="left"/>
            </w:pPr>
            <w:r>
              <w:rPr/>
              <w:t>供应商具有以下的食品安全检测设备，每项得1分，最高得4分： 1、兽药残留检测设备； 2、病害肉检测设备； 3、瘦肉精检测设备； 4、肉类综合检测设备。 注： （1）如设备为自有的，须提供设备购买发票复印件，未提供或提供资料不完整、不清晰的，不得分； （2）如设备为租赁的，须提供租赁合同（租赁期须包含本项目服务期）复印件，未提供或提供资料不完整、不清晰的，不得分； （3）如设备租赁期不能覆盖合同期的，供应商还应提交承诺函（格式自拟）并加盖供应商公章，承诺租赁到期后将继续租赁（或购买）不低于响应时检测能力的检测设备，确保合同期提供及时检测服务，未提供或提供资料不完整、不清晰的，不得分； （4）如设备名称不一致但检测功能相同，或同一设备具有多种检测功能的，供应商须提供说明。不提供说明的不得分。</w:t>
            </w:r>
          </w:p>
        </w:tc>
      </w:tr>
      <w:tr>
        <w:tc>
          <w:tcPr>
            <w:tcW w:type="dxa" w:w="922"/>
            <w:gridSpan w:val="2"/>
            <w:vMerge/>
          </w:tcPr>
          <w:p/>
        </w:tc>
        <w:tc>
          <w:tcPr>
            <w:tcW w:type="dxa" w:w="2307"/>
          </w:tcPr>
          <w:p>
            <w:pPr>
              <w:pStyle w:val="null3"/>
              <w:jc w:val="left"/>
            </w:pPr>
            <w:r>
              <w:rPr/>
              <w:t>拟投入本项目的人员情况 (6.0分)</w:t>
            </w:r>
          </w:p>
        </w:tc>
        <w:tc>
          <w:tcPr>
            <w:tcW w:type="dxa" w:w="5076"/>
          </w:tcPr>
          <w:p>
            <w:pPr>
              <w:pStyle w:val="null3"/>
              <w:jc w:val="left"/>
            </w:pPr>
            <w:r>
              <w:rPr/>
              <w:t>拟派本项目人员中配备食品安全管理员或食品检验工或肉品品质检验员的得6分。 注：需提供有效的证书复印件、拟派人员在投标单位缴纳的近1个月（2024年3月）的社保证明复印件并加盖供应商公章，未提供不得分。</w:t>
            </w:r>
          </w:p>
        </w:tc>
      </w:tr>
      <w:tr>
        <w:tc>
          <w:tcPr>
            <w:tcW w:type="dxa" w:w="922"/>
            <w:gridSpan w:val="2"/>
            <w:vMerge/>
          </w:tcPr>
          <w:p/>
        </w:tc>
        <w:tc>
          <w:tcPr>
            <w:tcW w:type="dxa" w:w="2307"/>
          </w:tcPr>
          <w:p>
            <w:pPr>
              <w:pStyle w:val="null3"/>
              <w:jc w:val="left"/>
            </w:pPr>
            <w:r>
              <w:rPr/>
              <w:t>食品质量保障方案 (10.0分)</w:t>
            </w:r>
            <w:r>
              <w:rPr/>
              <w:t>，（等次分值选择：</w:t>
            </w:r>
            <w:r>
              <w:rPr/>
              <w:t>0.0;</w:t>
            </w:r>
            <w:r>
              <w:rPr/>
              <w:t>1.0;</w:t>
            </w:r>
            <w:r>
              <w:rPr/>
              <w:t>4.0;</w:t>
            </w:r>
            <w:r>
              <w:rPr/>
              <w:t>7.0;</w:t>
            </w:r>
            <w:r>
              <w:rPr/>
              <w:t>10.0;</w:t>
            </w:r>
            <w:r>
              <w:rPr/>
              <w:t>）</w:t>
            </w:r>
          </w:p>
        </w:tc>
        <w:tc>
          <w:tcPr>
            <w:tcW w:type="dxa" w:w="5076"/>
          </w:tcPr>
          <w:p>
            <w:pPr>
              <w:pStyle w:val="null3"/>
              <w:jc w:val="left"/>
            </w:pPr>
            <w:r>
              <w:rPr/>
              <w:t>根据供应商针对本项目的（包括但不限于食品来源、储存、检验、运输、溯源方案）等环节的管理制度和食品质量保障方案进行评审： 1、供应商对本项目的产品来源及质量安全保障各环节的管理制度和食品质量保障方案全面、科学、合理、针对性强，得10分； 2、供应商对本项目的产品来源及质量安全保障各环节的管理制度和食品质量保障方案基本全面、科学、合理， 针对性较强，得7分； 3、供应商对本项目的产品来源及质量安全保障各环节的管理制度和食品质量保障方案不够全面、针对性不强，得4分； 4、供应商对本项目的产品来源及质量安全保障各环节的管理制度和食品质量保障方案不合理、不科学，没有针对性得1分； 5、无提供方案不得分。</w:t>
            </w:r>
          </w:p>
        </w:tc>
      </w:tr>
      <w:tr>
        <w:tc>
          <w:tcPr>
            <w:tcW w:type="dxa" w:w="922"/>
            <w:gridSpan w:val="2"/>
            <w:vMerge/>
          </w:tcPr>
          <w:p/>
        </w:tc>
        <w:tc>
          <w:tcPr>
            <w:tcW w:type="dxa" w:w="2307"/>
          </w:tcPr>
          <w:p>
            <w:pPr>
              <w:pStyle w:val="null3"/>
              <w:jc w:val="left"/>
            </w:pPr>
            <w:r>
              <w:rPr/>
              <w:t>配送服务方案 (8.0分)</w:t>
            </w:r>
            <w:r>
              <w:rPr/>
              <w:t>，（等次分值选择：</w:t>
            </w:r>
            <w:r>
              <w:rPr/>
              <w:t>0.0;</w:t>
            </w:r>
            <w:r>
              <w:rPr/>
              <w:t>2.0;</w:t>
            </w:r>
            <w:r>
              <w:rPr/>
              <w:t>5.0;</w:t>
            </w:r>
            <w:r>
              <w:rPr/>
              <w:t>8.0;</w:t>
            </w:r>
            <w:r>
              <w:rPr/>
              <w:t>）</w:t>
            </w:r>
          </w:p>
        </w:tc>
        <w:tc>
          <w:tcPr>
            <w:tcW w:type="dxa" w:w="5076"/>
          </w:tcPr>
          <w:p>
            <w:pPr>
              <w:pStyle w:val="null3"/>
              <w:jc w:val="left"/>
            </w:pPr>
            <w:r>
              <w:rPr/>
              <w:t>以有利于采购人能得到有效、快捷、质优的服务为原则，对本项目的组织实施的整体规划，提供专人跟踪服务体系、快速响应、服务保障措施完善、产品质量问题退换货方案等情况进行综合评审：  1.配送服务方案完善、具体、优于采购需求的配送时间，得8分；  2.配送服务方案较完善、具体、能满足采购需求的配送时间，得5分； 3.配送服务方案不够合理、具体，能满足采购需求的配送时间，得2分；  4.无提供方案不得分。</w:t>
            </w:r>
          </w:p>
        </w:tc>
      </w:tr>
      <w:tr>
        <w:tc>
          <w:tcPr>
            <w:tcW w:type="dxa" w:w="922"/>
            <w:gridSpan w:val="2"/>
            <w:vMerge/>
          </w:tcPr>
          <w:p/>
        </w:tc>
        <w:tc>
          <w:tcPr>
            <w:tcW w:type="dxa" w:w="2307"/>
          </w:tcPr>
          <w:p>
            <w:pPr>
              <w:pStyle w:val="null3"/>
              <w:jc w:val="left"/>
            </w:pPr>
            <w:r>
              <w:rPr/>
              <w:t>应急处理预案及措施 (7.0分)</w:t>
            </w:r>
            <w:r>
              <w:rPr/>
              <w:t>，（等次分值选择：</w:t>
            </w:r>
            <w:r>
              <w:rPr/>
              <w:t>0.0;</w:t>
            </w:r>
            <w:r>
              <w:rPr/>
              <w:t>1.0;</w:t>
            </w:r>
            <w:r>
              <w:rPr/>
              <w:t>4.0;</w:t>
            </w:r>
            <w:r>
              <w:rPr/>
              <w:t>7.0;</w:t>
            </w:r>
            <w:r>
              <w:rPr/>
              <w:t>）</w:t>
            </w:r>
          </w:p>
        </w:tc>
        <w:tc>
          <w:tcPr>
            <w:tcW w:type="dxa" w:w="5076"/>
          </w:tcPr>
          <w:p>
            <w:pPr>
              <w:pStyle w:val="null3"/>
              <w:jc w:val="left"/>
            </w:pPr>
            <w:r>
              <w:rPr/>
              <w:t>应急处理预案及措施包含： 1.项目执行过程中采购人的紧急情况（包括采购人临时任务、重要或大型活动、天气因素等制定应急突发性事件食材配送措施）；2.当批或单件货物合格率低于95%时，低于部分如何处理，如何确保所送物资的质量达标；3.市场价格波动时货物数量、质量如何保障；4.如何确保货物在要求时间供应到指定收货地点；5.因质量不达标等原因出现退货现象的处理办法及措施: （1）针对本项目所采取的突发事件应急处理预案及措施全面详细，科学性、合理性、有效性、操作性强，得7分； （2）针对本项目所采取的突发事件应急处理预案及措施完整具体，合理性、有效性、操作性较强，得4分； （3）针对本项目所采取的突发事件应急处理预案及措施不完善，合理性、有效性、操作性不强，得1分； （4）无应急处理预案及措施不得分。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近3年（2021年1月1日至今）供应商承接过同类项目的，每提供1个业绩得3分，最高得6分。 注：须提供项目合同关键页（须有甲乙双方盖章、主要项目内容、签署时间）复印件加盖供应商公章，时间以合同签订日期为准，未提供不得分。</w:t>
            </w:r>
          </w:p>
        </w:tc>
      </w:tr>
      <w:tr>
        <w:tc>
          <w:tcPr>
            <w:tcW w:type="dxa" w:w="922"/>
            <w:gridSpan w:val="2"/>
            <w:vMerge/>
          </w:tcPr>
          <w:p/>
        </w:tc>
        <w:tc>
          <w:tcPr>
            <w:tcW w:type="dxa" w:w="2307"/>
          </w:tcPr>
          <w:p>
            <w:pPr>
              <w:pStyle w:val="null3"/>
              <w:jc w:val="left"/>
            </w:pPr>
            <w:r>
              <w:rPr/>
              <w:t>企业体系认证 (8.0分)</w:t>
            </w:r>
          </w:p>
        </w:tc>
        <w:tc>
          <w:tcPr>
            <w:tcW w:type="dxa" w:w="5076"/>
          </w:tcPr>
          <w:p>
            <w:pPr>
              <w:pStyle w:val="null3"/>
              <w:jc w:val="left"/>
            </w:pPr>
            <w:r>
              <w:rPr/>
              <w:t>供应商具有以下体系认证的，每提供1项得2分，最高得8分： 1、食品安全管理体系认证； 2、环境管理体系认证； 3、质量管理体系认证； 4、职业健康管理体系认证。 注：需提供有效的证书复印件并加盖供应商公章，未提供不得分。新设立企业由于成立时间不足3个月而未获得证书的，相应得分。</w:t>
            </w:r>
          </w:p>
        </w:tc>
      </w:tr>
      <w:tr>
        <w:tc>
          <w:tcPr>
            <w:tcW w:type="dxa" w:w="922"/>
            <w:gridSpan w:val="2"/>
            <w:vMerge/>
          </w:tcPr>
          <w:p/>
        </w:tc>
        <w:tc>
          <w:tcPr>
            <w:tcW w:type="dxa" w:w="2307"/>
          </w:tcPr>
          <w:p>
            <w:pPr>
              <w:pStyle w:val="null3"/>
              <w:jc w:val="left"/>
            </w:pPr>
            <w:r>
              <w:rPr/>
              <w:t>货物保障能力 (10.0分)</w:t>
            </w:r>
          </w:p>
        </w:tc>
        <w:tc>
          <w:tcPr>
            <w:tcW w:type="dxa" w:w="5076"/>
          </w:tcPr>
          <w:p>
            <w:pPr>
              <w:pStyle w:val="null3"/>
              <w:jc w:val="left"/>
            </w:pPr>
            <w:r>
              <w:rPr/>
              <w:t>根据供应商与本采购包采购的食材生产商签订供货协议或合同的情况进行评审：供应商每提供1个投标产品与所投货物全部生产商或代理商均签订供货协议或合同的，得5分，本项最高得10分。 注： （1）此项评分须与响应文件分项报价表的生产商一致；同一投标产品提供多个生产商的，供应商须与全部生产商或代理商签订供货协议或合同才能为有效得分。 （2）提供供应商与生产商或代理商签订的协议或合同复印件。 （3）若投标产品是供应商生产的，相应得分。</w:t>
            </w:r>
          </w:p>
        </w:tc>
      </w:tr>
      <w:tr>
        <w:tc>
          <w:tcPr>
            <w:tcW w:type="dxa" w:w="922"/>
            <w:gridSpan w:val="2"/>
            <w:vMerge/>
          </w:tcPr>
          <w:p/>
        </w:tc>
        <w:tc>
          <w:tcPr>
            <w:tcW w:type="dxa" w:w="2307"/>
          </w:tcPr>
          <w:p>
            <w:pPr>
              <w:pStyle w:val="null3"/>
              <w:jc w:val="left"/>
            </w:pPr>
            <w:r>
              <w:rPr/>
              <w:t>食品责任险情况 (6.0分)</w:t>
            </w:r>
          </w:p>
        </w:tc>
        <w:tc>
          <w:tcPr>
            <w:tcW w:type="dxa" w:w="5076"/>
          </w:tcPr>
          <w:p>
            <w:pPr>
              <w:pStyle w:val="null3"/>
              <w:jc w:val="left"/>
            </w:pPr>
            <w:r>
              <w:rPr/>
              <w:t>供应商购买有效的食品安全责任保险，得6分。  备注： （1）保险保额不低于本采购包预算； （2）需提供有效期内食品安全责任保险投保单复印件、发票复印件并加盖供应商公章； （3）保险有效期应覆盖本项目合同期，如不能覆盖的，供应商还应提交承诺函（格式自拟），承诺保险到期后将继续购买食品安全责任保险，可有效覆盖合同期且保额不低于本采购包预算；或提交承诺函，承诺中标且签订合同后5个工作日内购买保险（承诺函须清晰明确购买保险保额和购买时间）。</w:t>
            </w:r>
          </w:p>
        </w:tc>
      </w:tr>
      <w:tr>
        <w:tc>
          <w:tcPr>
            <w:tcW w:type="dxa" w:w="922"/>
            <w:gridSpan w:val="2"/>
          </w:tcPr>
          <w:p>
            <w:pPr>
              <w:pStyle w:val="null3"/>
              <w:jc w:val="center"/>
            </w:pPr>
            <w:r>
              <w:rPr/>
              <w:t>投标报价</w:t>
            </w:r>
          </w:p>
        </w:tc>
        <w:tc>
          <w:tcPr>
            <w:tcW w:type="dxa" w:w="2307"/>
          </w:tcPr>
          <w:p>
            <w:pPr>
              <w:pStyle w:val="null3"/>
              <w:jc w:val="left"/>
            </w:pPr>
            <w:r>
              <w:rPr/>
              <w:t>磋商报价得分 (30.0分)</w:t>
            </w:r>
          </w:p>
        </w:tc>
        <w:tc>
          <w:tcPr>
            <w:tcW w:type="dxa" w:w="5076"/>
          </w:tcPr>
          <w:p>
            <w:pPr>
              <w:pStyle w:val="null3"/>
              <w:jc w:val="left"/>
            </w:pPr>
            <w:r>
              <w:rPr/>
              <w:t>磋商报价得分统一采用低价（最高下浮率）优先法计算，即根据满足磋商文件要求且有效的最低报价（最高下浮率），计算出评标价（即1-下浮率），以最低磋商报价作为磋商基准报价，其磋商报价得分为满分。其他供应商的报价得分统一按照下列公式计算： 磋商报价得分=（磋商基准报价/评标价）×价格分值 注： 1.因落实诚信评价政策及节能、环保、中小企业扶持等政府采购政策进行价格调整的，以调整后的价格计算磋商基准报价和评标价。 2.诚信评价政策是根据韶财采购〔2024〕5号《关于优化政府采购信用评价工作的通知》的要求，响应供应商评审报价=供应商最后一轮报价+供应商最后一轮报价×〔（诚信基础得分一诚信记录得分）÷诚信基础得分〕×5%。 采购代理机构在开标当天，通过广东政府采购网“其他监管检查公告”栏和韶关市财政局政务信息公开网站“政府采购”栏查询供应商诚信状况，提供给磋商小组，由磋商小组根据磋商文件的规定进行评审。 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bl>
    <w:p>
      <w:pPr>
        <w:pStyle w:val="null3"/>
        <w:ind w:firstLine="480"/>
      </w:pPr>
    </w:p>
    <w:p>
      <w:pPr>
        <w:pStyle w:val="null3"/>
      </w:pPr>
      <w:r>
        <w:rPr/>
        <w:t>采购包2(蔬菜、水果类):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食材运输能力 (5.0分)</w:t>
            </w:r>
          </w:p>
        </w:tc>
        <w:tc>
          <w:tcPr>
            <w:tcW w:type="dxa" w:w="5076"/>
          </w:tcPr>
          <w:p>
            <w:pPr>
              <w:pStyle w:val="null3"/>
              <w:jc w:val="left"/>
            </w:pPr>
            <w:r>
              <w:rPr/>
              <w:t>供应商拟投入本项目的自有或租赁运输车辆，得5分。注： 1、供应商拟投入的车辆若为自有运输车辆，则须提供有效的机动车行驶证复印件（车辆所有人为供应商或其法定代表人）； 2、供应商拟投入的车辆若为租赁运输车，须提供： （1）有效的车辆租赁协议复印件； （2）租赁发票复印件； （3）有效的机动车行驶证复印件。未按要求提供证明文件的不得分。</w:t>
            </w:r>
          </w:p>
        </w:tc>
      </w:tr>
      <w:tr>
        <w:tc>
          <w:tcPr>
            <w:tcW w:type="dxa" w:w="922"/>
            <w:gridSpan w:val="2"/>
            <w:vMerge/>
          </w:tcPr>
          <w:p/>
        </w:tc>
        <w:tc>
          <w:tcPr>
            <w:tcW w:type="dxa" w:w="2307"/>
          </w:tcPr>
          <w:p>
            <w:pPr>
              <w:pStyle w:val="null3"/>
              <w:jc w:val="left"/>
            </w:pPr>
            <w:r>
              <w:rPr/>
              <w:t>食材安全检测能力 (3.0分)</w:t>
            </w:r>
          </w:p>
        </w:tc>
        <w:tc>
          <w:tcPr>
            <w:tcW w:type="dxa" w:w="5076"/>
          </w:tcPr>
          <w:p>
            <w:pPr>
              <w:pStyle w:val="null3"/>
              <w:jc w:val="left"/>
            </w:pPr>
            <w:r>
              <w:rPr/>
              <w:t>供应商具有农药残留检测设备得3分。 注： （1）如设备为自有的，须提供设备购买发票（购买方应为供应商）复印件，未提供或提供资料不完整、不清晰的，不得分； （2）如设备为租赁的，须提供租赁合同（租赁期须包含本项目服务期）复印件，未提供或提供资料不完整、不清晰的，不得分； （3）如设备租赁期不能覆盖合同期的，供应商还应提交承诺函（格式自拟）并加盖供应商公章，承诺租赁到期后将继续租赁（或购买）不低于响应时检测能力的检测设备，确保合同期提供及时的检测服务，未提供或提供资料不完整、不清晰的，不得分； （4）如设备名称不一致但检测功能相同，或同一设备具有多种检测功能的，供应商须提供说明。不提供说明的不得分。</w:t>
            </w:r>
          </w:p>
        </w:tc>
      </w:tr>
      <w:tr>
        <w:tc>
          <w:tcPr>
            <w:tcW w:type="dxa" w:w="922"/>
            <w:gridSpan w:val="2"/>
            <w:vMerge/>
          </w:tcPr>
          <w:p/>
        </w:tc>
        <w:tc>
          <w:tcPr>
            <w:tcW w:type="dxa" w:w="2307"/>
          </w:tcPr>
          <w:p>
            <w:pPr>
              <w:pStyle w:val="null3"/>
              <w:jc w:val="left"/>
            </w:pPr>
            <w:r>
              <w:rPr/>
              <w:t>拟投入本项目的人员情况 (6.0分)</w:t>
            </w:r>
          </w:p>
        </w:tc>
        <w:tc>
          <w:tcPr>
            <w:tcW w:type="dxa" w:w="5076"/>
          </w:tcPr>
          <w:p>
            <w:pPr>
              <w:pStyle w:val="null3"/>
              <w:jc w:val="left"/>
            </w:pPr>
            <w:r>
              <w:rPr/>
              <w:t>拟派本项目人员中配备食品安全管理员或食品检验工得6分。 注：需提供有效的证书复印件、拟派人员在投标单位缴纳的近1个月（2024年3月）的社保证明复印件并加盖供应商公章，未提供不得分。</w:t>
            </w:r>
          </w:p>
        </w:tc>
      </w:tr>
      <w:tr>
        <w:tc>
          <w:tcPr>
            <w:tcW w:type="dxa" w:w="922"/>
            <w:gridSpan w:val="2"/>
            <w:vMerge/>
          </w:tcPr>
          <w:p/>
        </w:tc>
        <w:tc>
          <w:tcPr>
            <w:tcW w:type="dxa" w:w="2307"/>
          </w:tcPr>
          <w:p>
            <w:pPr>
              <w:pStyle w:val="null3"/>
              <w:jc w:val="left"/>
            </w:pPr>
            <w:r>
              <w:rPr/>
              <w:t>食品质量保障方案 (10.0分)</w:t>
            </w:r>
            <w:r>
              <w:rPr/>
              <w:t>，（等次分值选择：</w:t>
            </w:r>
            <w:r>
              <w:rPr/>
              <w:t>0.0;</w:t>
            </w:r>
            <w:r>
              <w:rPr/>
              <w:t>1.0;</w:t>
            </w:r>
            <w:r>
              <w:rPr/>
              <w:t>4.0;</w:t>
            </w:r>
            <w:r>
              <w:rPr/>
              <w:t>7.0;</w:t>
            </w:r>
            <w:r>
              <w:rPr/>
              <w:t>10.0;</w:t>
            </w:r>
            <w:r>
              <w:rPr/>
              <w:t>）</w:t>
            </w:r>
          </w:p>
        </w:tc>
        <w:tc>
          <w:tcPr>
            <w:tcW w:type="dxa" w:w="5076"/>
          </w:tcPr>
          <w:p>
            <w:pPr>
              <w:pStyle w:val="null3"/>
              <w:jc w:val="left"/>
            </w:pPr>
            <w:r>
              <w:rPr/>
              <w:t>根据供应商针对本项目的（包括但不限于食品来源、储存、检验、运输、溯源方案）等环节的管理制度和食品质量保障方案进行评审： 1、供应商对本项目的产品来源及质量安全保障各环节的管理制度和食品质量保障方案全面、科学、合理、针对性强，得10分； 2、供应商对本项目的产品来源及质量安全保障各环节的管理制度和食品质量保障方案基本全面、科学、合理， 针对性较强，得7分； 3、供应商对本项目的产品来源及质量安全保障各环节的管理制度和食品质量保障方案不够全面、针对性不强，得4分； 4、供应商对本项目的产品来源及质量安全保障各环节的管理制度和食品质量保障方案不合理、不科学，没有针对性得1分； 5、无提供方案不得分。</w:t>
            </w:r>
          </w:p>
        </w:tc>
      </w:tr>
      <w:tr>
        <w:tc>
          <w:tcPr>
            <w:tcW w:type="dxa" w:w="922"/>
            <w:gridSpan w:val="2"/>
            <w:vMerge/>
          </w:tcPr>
          <w:p/>
        </w:tc>
        <w:tc>
          <w:tcPr>
            <w:tcW w:type="dxa" w:w="2307"/>
          </w:tcPr>
          <w:p>
            <w:pPr>
              <w:pStyle w:val="null3"/>
              <w:jc w:val="left"/>
            </w:pPr>
            <w:r>
              <w:rPr/>
              <w:t>配送服务方案 (8.0分)</w:t>
            </w:r>
            <w:r>
              <w:rPr/>
              <w:t>，（等次分值选择：</w:t>
            </w:r>
            <w:r>
              <w:rPr/>
              <w:t>0.0;</w:t>
            </w:r>
            <w:r>
              <w:rPr/>
              <w:t>2.0;</w:t>
            </w:r>
            <w:r>
              <w:rPr/>
              <w:t>5.0;</w:t>
            </w:r>
            <w:r>
              <w:rPr/>
              <w:t>8.0;</w:t>
            </w:r>
            <w:r>
              <w:rPr/>
              <w:t>）</w:t>
            </w:r>
          </w:p>
        </w:tc>
        <w:tc>
          <w:tcPr>
            <w:tcW w:type="dxa" w:w="5076"/>
          </w:tcPr>
          <w:p>
            <w:pPr>
              <w:pStyle w:val="null3"/>
              <w:jc w:val="left"/>
            </w:pPr>
            <w:r>
              <w:rPr/>
              <w:t>以有利于采购人能得到有效、快捷、质优的服务为原则，对本项目的组织实施的整体规划，提供专人跟踪服务体系、快速响应、服务保障措施完善、产品质量问题退换货方案等情况进行综合评审：  1.配送服务方案完善、具体、优于采购需求的配送时间，得8分；  2.配送服务方案较完善、具体、能满足采购需求的配送时间，得5分； 3.配送服务方案不够合理、具体，能满足采购需求的配送时间，得2分；  4.无提供方案不得分。</w:t>
            </w:r>
          </w:p>
        </w:tc>
      </w:tr>
      <w:tr>
        <w:tc>
          <w:tcPr>
            <w:tcW w:type="dxa" w:w="922"/>
            <w:gridSpan w:val="2"/>
            <w:vMerge/>
          </w:tcPr>
          <w:p/>
        </w:tc>
        <w:tc>
          <w:tcPr>
            <w:tcW w:type="dxa" w:w="2307"/>
          </w:tcPr>
          <w:p>
            <w:pPr>
              <w:pStyle w:val="null3"/>
              <w:jc w:val="left"/>
            </w:pPr>
            <w:r>
              <w:rPr/>
              <w:t>应急处理预案及措施 (8.0分)</w:t>
            </w:r>
            <w:r>
              <w:rPr/>
              <w:t>，（等次分值选择：</w:t>
            </w:r>
            <w:r>
              <w:rPr/>
              <w:t>0.0;</w:t>
            </w:r>
            <w:r>
              <w:rPr/>
              <w:t>2.0;</w:t>
            </w:r>
            <w:r>
              <w:rPr/>
              <w:t>5.0;</w:t>
            </w:r>
            <w:r>
              <w:rPr/>
              <w:t>8.0;</w:t>
            </w:r>
            <w:r>
              <w:rPr/>
              <w:t>）</w:t>
            </w:r>
          </w:p>
        </w:tc>
        <w:tc>
          <w:tcPr>
            <w:tcW w:type="dxa" w:w="5076"/>
          </w:tcPr>
          <w:p>
            <w:pPr>
              <w:pStyle w:val="null3"/>
              <w:jc w:val="left"/>
            </w:pPr>
            <w:r>
              <w:rPr/>
              <w:t>应急处理预案及措施包含：（1）项目执行过程中采购人的紧急情况（包括采购人临时任务、重要或大型活动、天气因素等制定应急突发性事件食材配送措施）；（2）当批或单件货物合格率低于95%时，低于部分如何处理，如何确保所送物资的质量达标；（3）市场价格波动时货物数量、质量如何保障；（4）如何确保货物在要求时间供应到指定收货地点；（5）因质量不达标等原因出现退货现象的处理办法及措施: （1）针对本项目所采取的突发事件应急处理预案及措施全面详细，科学性、合理性、有效性、操作性强，得8分； （2）针对本项目所采取的突发事件应急处理预案及措施完整具体，合理性、有效性、操作性较强，得5分；（3）针对本项目所采取的突发事件应急处理预案及措施不完善，合理性、有效性、操作性不强，得2分； （4）无应急处理预案及措施，得0分。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近3年（2021年1月1日至今）供应商承接过同类项目的，每提供1个业绩得3分，最高得6分。 注：须提供项目合同关键页（须有甲乙双方盖章、主要项目内容、签署时间）复印件加盖供应商公章，时间以合同签订日期为准，未提供不得分。</w:t>
            </w:r>
          </w:p>
        </w:tc>
      </w:tr>
      <w:tr>
        <w:tc>
          <w:tcPr>
            <w:tcW w:type="dxa" w:w="922"/>
            <w:gridSpan w:val="2"/>
            <w:vMerge/>
          </w:tcPr>
          <w:p/>
        </w:tc>
        <w:tc>
          <w:tcPr>
            <w:tcW w:type="dxa" w:w="2307"/>
          </w:tcPr>
          <w:p>
            <w:pPr>
              <w:pStyle w:val="null3"/>
              <w:jc w:val="left"/>
            </w:pPr>
            <w:r>
              <w:rPr/>
              <w:t>企业体系认证 (8.0分)</w:t>
            </w:r>
          </w:p>
        </w:tc>
        <w:tc>
          <w:tcPr>
            <w:tcW w:type="dxa" w:w="5076"/>
          </w:tcPr>
          <w:p>
            <w:pPr>
              <w:pStyle w:val="null3"/>
              <w:jc w:val="left"/>
            </w:pPr>
            <w:r>
              <w:rPr/>
              <w:t>供应商具有以下体系认证的，每提供1项得2分，最高得8分： 1、食品安全管理体系认证； 2、环境管理体系认证； 3、质量管理体系认证； 4、职业健康管理体系认证。 注：需提供有效的证书复印件并加盖供应商公章，未提供不得分。新设立企业由于成立时间不足3个月而未获得证书的，相应得分。</w:t>
            </w:r>
          </w:p>
        </w:tc>
      </w:tr>
      <w:tr>
        <w:tc>
          <w:tcPr>
            <w:tcW w:type="dxa" w:w="922"/>
            <w:gridSpan w:val="2"/>
            <w:vMerge/>
          </w:tcPr>
          <w:p/>
        </w:tc>
        <w:tc>
          <w:tcPr>
            <w:tcW w:type="dxa" w:w="2307"/>
          </w:tcPr>
          <w:p>
            <w:pPr>
              <w:pStyle w:val="null3"/>
              <w:jc w:val="left"/>
            </w:pPr>
            <w:r>
              <w:rPr/>
              <w:t>货物保障能力 (10.0分)</w:t>
            </w:r>
          </w:p>
        </w:tc>
        <w:tc>
          <w:tcPr>
            <w:tcW w:type="dxa" w:w="5076"/>
          </w:tcPr>
          <w:p>
            <w:pPr>
              <w:pStyle w:val="null3"/>
              <w:jc w:val="left"/>
            </w:pPr>
            <w:r>
              <w:rPr/>
              <w:t>根据供应商与本采购包采购的食材生产商签订供货协议或合同的情况进行评审：供应商每提供1个投标产品与所投货物全部生产商或代理商均签订供货协议或合同的，得5分，本项最高得10分。 注： （1）此项评分须与响应文件分项报价表的生产商一致；同一投标产品提供多个生产商的，供应商须与全部生产商或代理商签订供货协议或合同才能为有效得分。 （2）提供供应商与生产商或代理商签订的协议或合同复印件。 （3）若投标产品是供应商生产的，相应得分。</w:t>
            </w:r>
          </w:p>
        </w:tc>
      </w:tr>
      <w:tr>
        <w:tc>
          <w:tcPr>
            <w:tcW w:type="dxa" w:w="922"/>
            <w:gridSpan w:val="2"/>
            <w:vMerge/>
          </w:tcPr>
          <w:p/>
        </w:tc>
        <w:tc>
          <w:tcPr>
            <w:tcW w:type="dxa" w:w="2307"/>
          </w:tcPr>
          <w:p>
            <w:pPr>
              <w:pStyle w:val="null3"/>
              <w:jc w:val="left"/>
            </w:pPr>
            <w:r>
              <w:rPr/>
              <w:t>食品责任险情况 (6.0分)</w:t>
            </w:r>
          </w:p>
        </w:tc>
        <w:tc>
          <w:tcPr>
            <w:tcW w:type="dxa" w:w="5076"/>
          </w:tcPr>
          <w:p>
            <w:pPr>
              <w:pStyle w:val="null3"/>
              <w:jc w:val="left"/>
            </w:pPr>
            <w:r>
              <w:rPr/>
              <w:t>供应商购买有效的食品安全责任保险，得6分。  备注： （1）保险保额不低于本采购包预算； （2）需提供有效期内食品安全责任保险投保单复印件、发票复印件并加盖供应商公章； （3）保险有效期应覆盖本项目合同期，如不能覆盖的，供应商还应提交承诺函（格式自拟），承诺保险到期后将继续购买食品安全责任保险，可有效覆盖合同期且保额不低于本采购包预算；或提交承诺函，承诺中标且签订合同后5个工作日内购买保险（承诺函须清晰明确购买保险保额和购买时间）。</w:t>
            </w:r>
          </w:p>
        </w:tc>
      </w:tr>
      <w:tr>
        <w:tc>
          <w:tcPr>
            <w:tcW w:type="dxa" w:w="922"/>
            <w:gridSpan w:val="2"/>
          </w:tcPr>
          <w:p>
            <w:pPr>
              <w:pStyle w:val="null3"/>
              <w:jc w:val="center"/>
            </w:pPr>
            <w:r>
              <w:rPr/>
              <w:t>投标报价</w:t>
            </w:r>
          </w:p>
        </w:tc>
        <w:tc>
          <w:tcPr>
            <w:tcW w:type="dxa" w:w="2307"/>
          </w:tcPr>
          <w:p>
            <w:pPr>
              <w:pStyle w:val="null3"/>
              <w:jc w:val="left"/>
            </w:pPr>
            <w:r>
              <w:rPr/>
              <w:t>磋商报价得分 (30.0分)</w:t>
            </w:r>
          </w:p>
        </w:tc>
        <w:tc>
          <w:tcPr>
            <w:tcW w:type="dxa" w:w="5076"/>
          </w:tcPr>
          <w:p>
            <w:pPr>
              <w:pStyle w:val="null3"/>
              <w:jc w:val="left"/>
            </w:pPr>
            <w:r>
              <w:rPr/>
              <w:t>磋商报价得分统一采用低价（最高下浮率）优先法计算，即根据满足磋商文件要求且有效的最低报价（最高下浮率），计算出评标价（即1-下浮率），以最低磋商报价作为磋商基准报价，其磋商报价得分为满分。其他供应商的报价得分统一按照下列公式计算： 磋商报价得分=（磋商基准报价/评标价）×价格分值 注： 1.因落实诚信评价政策及节能、环保、中小企业扶持等政府采购政策进行价格调整的，以调整后的价格计算磋商基准报价和评标价。 2.诚信评价政策是根据韶财采购〔2024〕5号《关于优化政府采购信用评价工作的通知》的要求，响应供应商评审报价=供应商最后一轮报价+供应商最后一轮报价×〔（诚信基础得分一诚信记录得分）÷诚信基础得分〕×5%。 采购代理机构在开标当天，通过广东政府采购网“其他监管检查公告”栏和韶关市财政局政务信息公开网站“政府采购”栏查询供应商诚信状况，提供给磋商小组，由磋商小组根据磋商文件的规定进行评审。 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bl>
    <w:p>
      <w:pPr>
        <w:pStyle w:val="null3"/>
        <w:ind w:firstLine="480"/>
      </w:pPr>
    </w:p>
    <w:p>
      <w:pPr>
        <w:pStyle w:val="null3"/>
      </w:pPr>
      <w:r>
        <w:rPr/>
        <w:t>采购包3(米、油与调味品、粉、面、干货、日常用品类):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食材运输能力 (5.0分)</w:t>
            </w:r>
          </w:p>
        </w:tc>
        <w:tc>
          <w:tcPr>
            <w:tcW w:type="dxa" w:w="5076"/>
          </w:tcPr>
          <w:p>
            <w:pPr>
              <w:pStyle w:val="null3"/>
              <w:jc w:val="left"/>
            </w:pPr>
            <w:r>
              <w:rPr/>
              <w:t>供应商拟投入本项目的自有或租赁运输车辆，得5分。注： 1、供应商拟投入的车辆若为自有运输车辆，则须提供有效的机动车行驶证复印件（车辆所有人为供应商或其法定代表人）； 2、供应商拟投入的车辆若为租赁运输车，须提供： （1）有效的车辆租赁协议复印件； （2）租赁发票复印件； （3）有效的机动车行驶证复印件。未按要求提供证明文件的不得分。</w:t>
            </w:r>
          </w:p>
        </w:tc>
      </w:tr>
      <w:tr>
        <w:tc>
          <w:tcPr>
            <w:tcW w:type="dxa" w:w="922"/>
            <w:gridSpan w:val="2"/>
            <w:vMerge/>
          </w:tcPr>
          <w:p/>
        </w:tc>
        <w:tc>
          <w:tcPr>
            <w:tcW w:type="dxa" w:w="2307"/>
          </w:tcPr>
          <w:p>
            <w:pPr>
              <w:pStyle w:val="null3"/>
              <w:jc w:val="left"/>
            </w:pPr>
            <w:r>
              <w:rPr/>
              <w:t>食品质量保障方案 (15.0分)</w:t>
            </w:r>
            <w:r>
              <w:rPr/>
              <w:t>，（等次分值选择：</w:t>
            </w:r>
            <w:r>
              <w:rPr/>
              <w:t>0.0;</w:t>
            </w:r>
            <w:r>
              <w:rPr/>
              <w:t>3.0;</w:t>
            </w:r>
            <w:r>
              <w:rPr/>
              <w:t>7.0;</w:t>
            </w:r>
            <w:r>
              <w:rPr/>
              <w:t>11.0;</w:t>
            </w:r>
            <w:r>
              <w:rPr/>
              <w:t>15.0;</w:t>
            </w:r>
            <w:r>
              <w:rPr/>
              <w:t>）</w:t>
            </w:r>
          </w:p>
        </w:tc>
        <w:tc>
          <w:tcPr>
            <w:tcW w:type="dxa" w:w="5076"/>
          </w:tcPr>
          <w:p>
            <w:pPr>
              <w:pStyle w:val="null3"/>
              <w:jc w:val="left"/>
            </w:pPr>
            <w:r>
              <w:rPr/>
              <w:t>根据供应商针对本项目的（包含食品来源、储存、检验、运输、溯源方案）等环节的管理制度和食品质量保障方案进行评审：  4、供应商对本项目的产品来源及质量安全保障各环节的管理制度和食品质量保障方案全面、科学、合理、针对性强，得15分； 5、供应商对本项目的产品来源及质量安全保障各环节的管理制度和食品质量保障方案基本全面、科学、合理，针对性较强，得11分；  6、供应商对本项目的产品来源及质量安全保障各环节的管理制度和食品质量保障方案不够全面、针对性不强，得7分； 4、供应商对本项目的产品来源及质量安全保障各环节的管理制度和食品质量保障方案不合理、不科学，没有针对性得3分； 5、不提供不得分。</w:t>
            </w:r>
          </w:p>
        </w:tc>
      </w:tr>
      <w:tr>
        <w:tc>
          <w:tcPr>
            <w:tcW w:type="dxa" w:w="922"/>
            <w:gridSpan w:val="2"/>
            <w:vMerge/>
          </w:tcPr>
          <w:p/>
        </w:tc>
        <w:tc>
          <w:tcPr>
            <w:tcW w:type="dxa" w:w="2307"/>
          </w:tcPr>
          <w:p>
            <w:pPr>
              <w:pStyle w:val="null3"/>
              <w:jc w:val="left"/>
            </w:pPr>
            <w:r>
              <w:rPr/>
              <w:t>配送服务方案 (10.0分)</w:t>
            </w:r>
            <w:r>
              <w:rPr/>
              <w:t>，（等次分值选择：</w:t>
            </w:r>
            <w:r>
              <w:rPr/>
              <w:t>0.0;</w:t>
            </w:r>
            <w:r>
              <w:rPr/>
              <w:t>1.0;</w:t>
            </w:r>
            <w:r>
              <w:rPr/>
              <w:t>4.0;</w:t>
            </w:r>
            <w:r>
              <w:rPr/>
              <w:t>7.0;</w:t>
            </w:r>
            <w:r>
              <w:rPr/>
              <w:t>10.0;</w:t>
            </w:r>
            <w:r>
              <w:rPr/>
              <w:t>）</w:t>
            </w:r>
          </w:p>
        </w:tc>
        <w:tc>
          <w:tcPr>
            <w:tcW w:type="dxa" w:w="5076"/>
          </w:tcPr>
          <w:p>
            <w:pPr>
              <w:pStyle w:val="null3"/>
              <w:jc w:val="left"/>
            </w:pPr>
            <w:r>
              <w:rPr/>
              <w:t>以有利于采购人能得到有效、快捷、质优的服务为原则，对本项目的组织实施的整体规划，提供专人跟踪服务体系、快速响应、服务保障措施完善、产品质量问题退换货方案等情况进行综合评审：  1.配送服务方案完善、具体、优于采购需求的配送时间，得10分；  2.配送服务方案较完善、具体、能满足采购需求的配送时间，得7分； 3.配送服务方案基本合理、具体，基本能满足采购需求的配送时间，得4分；  4.配送服务方案不够合理、具体，不能满足采购需求的配送时间，得1分； 5.无提供方案不得分。</w:t>
            </w:r>
          </w:p>
        </w:tc>
      </w:tr>
      <w:tr>
        <w:tc>
          <w:tcPr>
            <w:tcW w:type="dxa" w:w="922"/>
            <w:gridSpan w:val="2"/>
            <w:vMerge/>
          </w:tcPr>
          <w:p/>
        </w:tc>
        <w:tc>
          <w:tcPr>
            <w:tcW w:type="dxa" w:w="2307"/>
          </w:tcPr>
          <w:p>
            <w:pPr>
              <w:pStyle w:val="null3"/>
              <w:jc w:val="left"/>
            </w:pPr>
            <w:r>
              <w:rPr/>
              <w:t>应急处理预案及措施 (10.0分)</w:t>
            </w:r>
            <w:r>
              <w:rPr/>
              <w:t>，（等次分值选择：</w:t>
            </w:r>
            <w:r>
              <w:rPr/>
              <w:t>0.0;</w:t>
            </w:r>
            <w:r>
              <w:rPr/>
              <w:t>1.0;</w:t>
            </w:r>
            <w:r>
              <w:rPr/>
              <w:t>4.0;</w:t>
            </w:r>
            <w:r>
              <w:rPr/>
              <w:t>7.0;</w:t>
            </w:r>
            <w:r>
              <w:rPr/>
              <w:t>10.0;</w:t>
            </w:r>
            <w:r>
              <w:rPr/>
              <w:t>）</w:t>
            </w:r>
          </w:p>
        </w:tc>
        <w:tc>
          <w:tcPr>
            <w:tcW w:type="dxa" w:w="5076"/>
          </w:tcPr>
          <w:p>
            <w:pPr>
              <w:pStyle w:val="null3"/>
              <w:jc w:val="left"/>
            </w:pPr>
            <w:r>
              <w:rPr/>
              <w:t>应急处理预案及措施包括但不限于：1.项目执行过程中采购人的紧急情况（包括采购人临时任务、重要或大型活动、天气因素等制定应急突发性事件食品配送措施）；2.当批或单件货物合格率低于95%时，低于部分如何处理，如何确保所送物资的质量达标；3.市场价格波动时货物数量、质量如何保障；4.如何确保货物在要求时间供应到指定收货地点；5.因质量不达标等原因出现退货现象的处理办法及措施: （1）针对本项目所采取的突发事件应急处理预案及措施全面详细，科学性、合理性、有效性、操作性强，得10分； （2）针对本项目所采取的突发事件应急处理预案及措施完整具体，合理性、有效性、操作性较强，得7分； （3）针对本项目所采取的突发事件应急处理预案及措施不够完善，合理性、有效性、操作性不强，得4分； （4）针对本项目所采取的突发事件应急处理预案及措施不完善，合理性、有效性、操作性差，得1分； （5）无应急处理预案及措施，得0分。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(6.0分)</w:t>
            </w:r>
          </w:p>
        </w:tc>
        <w:tc>
          <w:tcPr>
            <w:tcW w:type="dxa" w:w="5076"/>
          </w:tcPr>
          <w:p>
            <w:pPr>
              <w:pStyle w:val="null3"/>
              <w:jc w:val="left"/>
            </w:pPr>
            <w:r>
              <w:rPr/>
              <w:t>近3年（2021年1月1日至今）供应商承接过同类项目的，每提供1个业绩得3分，最高得6分。 注：须提供项目合同关键页（须有甲乙双方盖章、主要项目内容、签署时间）复印件加盖供应商公章，时间以合同签订日期为准，未提供不得分。</w:t>
            </w:r>
          </w:p>
        </w:tc>
      </w:tr>
      <w:tr>
        <w:tc>
          <w:tcPr>
            <w:tcW w:type="dxa" w:w="922"/>
            <w:gridSpan w:val="2"/>
            <w:vMerge/>
          </w:tcPr>
          <w:p/>
        </w:tc>
        <w:tc>
          <w:tcPr>
            <w:tcW w:type="dxa" w:w="2307"/>
          </w:tcPr>
          <w:p>
            <w:pPr>
              <w:pStyle w:val="null3"/>
              <w:jc w:val="left"/>
            </w:pPr>
            <w:r>
              <w:rPr/>
              <w:t>供应商或货物制造商体系认证 (8.0分)</w:t>
            </w:r>
          </w:p>
        </w:tc>
        <w:tc>
          <w:tcPr>
            <w:tcW w:type="dxa" w:w="5076"/>
          </w:tcPr>
          <w:p>
            <w:pPr>
              <w:pStyle w:val="null3"/>
              <w:jc w:val="left"/>
            </w:pPr>
            <w:r>
              <w:rPr/>
              <w:t>供应商或货物制造商具有以下体系认证的，每提供1项得2分，最高得8分： 1、食品安全管理体系认证； 2、环境管理体系认证； 3、质量管理体系认证； 4、职业健康管理体系认证。 注：需提供有效的证书复印件并加盖供应商公章，未提供不得分。新设立企业由于成立时间不足3个月而未获得证书的，相应得分。</w:t>
            </w:r>
          </w:p>
        </w:tc>
      </w:tr>
      <w:tr>
        <w:tc>
          <w:tcPr>
            <w:tcW w:type="dxa" w:w="922"/>
            <w:gridSpan w:val="2"/>
            <w:vMerge/>
          </w:tcPr>
          <w:p/>
        </w:tc>
        <w:tc>
          <w:tcPr>
            <w:tcW w:type="dxa" w:w="2307"/>
          </w:tcPr>
          <w:p>
            <w:pPr>
              <w:pStyle w:val="null3"/>
              <w:jc w:val="left"/>
            </w:pPr>
            <w:r>
              <w:rPr/>
              <w:t>货物保障能力 (10.0分)</w:t>
            </w:r>
          </w:p>
        </w:tc>
        <w:tc>
          <w:tcPr>
            <w:tcW w:type="dxa" w:w="5076"/>
          </w:tcPr>
          <w:p>
            <w:pPr>
              <w:pStyle w:val="null3"/>
              <w:jc w:val="left"/>
            </w:pPr>
            <w:r>
              <w:rPr/>
              <w:t>根据供应商与本采购包采购的食材生产商签订供货协议或合同的情况进行评审：供应商每提供1个投标产品与所投货物全部生产商或代理商均签订供货协议或合同的，得5分，本项最高得10分。 注： （1）此项评分须与响应文件分项报价表的生产商一致；同一投标产品提供多个生产商的，供应商须与全部生产商或代理商签订供货协议或合同才能为有效得分。 （2）提供供应商与生产商或代理商签订的协议或合同复印件。 （3）若投标产品是供应商生产的，相应得分。</w:t>
            </w:r>
          </w:p>
        </w:tc>
      </w:tr>
      <w:tr>
        <w:tc>
          <w:tcPr>
            <w:tcW w:type="dxa" w:w="922"/>
            <w:gridSpan w:val="2"/>
            <w:vMerge/>
          </w:tcPr>
          <w:p/>
        </w:tc>
        <w:tc>
          <w:tcPr>
            <w:tcW w:type="dxa" w:w="2307"/>
          </w:tcPr>
          <w:p>
            <w:pPr>
              <w:pStyle w:val="null3"/>
              <w:jc w:val="left"/>
            </w:pPr>
            <w:r>
              <w:rPr/>
              <w:t>食品责任险情况 (6.0分)</w:t>
            </w:r>
          </w:p>
        </w:tc>
        <w:tc>
          <w:tcPr>
            <w:tcW w:type="dxa" w:w="5076"/>
          </w:tcPr>
          <w:p>
            <w:pPr>
              <w:pStyle w:val="null3"/>
              <w:jc w:val="left"/>
            </w:pPr>
            <w:r>
              <w:rPr/>
              <w:t>供应商购买有效的食品安全责任保险，得6分。  备注： （1）保险保额不低于本采购包预算； （2）需提供有效期内食品安全责任保险投保单复印件、发票复印件并加盖供应商公章； （3）保险有效期应覆盖本项目合同期，如不能覆盖的，供应商还应提交承诺函（格式自拟），承诺保险到期后将继续购买食品安全责任保险，可有效覆盖合同期且保额不低于本采购包预算；或提交承诺函，承诺中标且签订合同后5个工作日内购买保险（承诺函须清晰明确购买保险保额和购买时间）。</w:t>
            </w:r>
          </w:p>
        </w:tc>
      </w:tr>
      <w:tr>
        <w:tc>
          <w:tcPr>
            <w:tcW w:type="dxa" w:w="922"/>
            <w:gridSpan w:val="2"/>
          </w:tcPr>
          <w:p>
            <w:pPr>
              <w:pStyle w:val="null3"/>
              <w:jc w:val="center"/>
            </w:pPr>
            <w:r>
              <w:rPr/>
              <w:t>投标报价</w:t>
            </w:r>
          </w:p>
        </w:tc>
        <w:tc>
          <w:tcPr>
            <w:tcW w:type="dxa" w:w="2307"/>
          </w:tcPr>
          <w:p>
            <w:pPr>
              <w:pStyle w:val="null3"/>
              <w:jc w:val="left"/>
            </w:pPr>
            <w:r>
              <w:rPr/>
              <w:t>磋商报价得分 (30.0分)</w:t>
            </w:r>
          </w:p>
        </w:tc>
        <w:tc>
          <w:tcPr>
            <w:tcW w:type="dxa" w:w="5076"/>
          </w:tcPr>
          <w:p>
            <w:pPr>
              <w:pStyle w:val="null3"/>
              <w:jc w:val="left"/>
            </w:pPr>
            <w:r>
              <w:rPr/>
              <w:t>磋商报价得分统一采用低价（最高下浮率）优先法计算，即根据满足磋商文件要求且有效的最低报价（最高下浮率），计算出评标价（即1-下浮率），以最低磋商报价作为磋商基准报价，其磋商报价得分为满分。其他供应商的报价得分统一按照下列公式计算： 磋商报价得分=（磋商基准报价/评标价）×价格分值 注： 1.因落实诚信评价政策及节能、环保、中小企业扶持等政府采购政策进行价格调整的，以调整后的价格计算磋商基准报价和评标价。 2.诚信评价政策是根据韶财采购〔2024〕5号《关于优化政府采购信用评价工作的通知》的要求，响应供应商评审报价=供应商最后一轮报价+供应商最后一轮报价×〔（诚信基础得分一诚信记录得分）÷诚信基础得分〕×5%。 采购代理机构在开标当天，通过广东政府采购网“其他监管检查公告”栏和韶关市财政局政务信息公开网站“政府采购”栏查询供应商诚信状况，提供给磋商小组，由磋商小组根据磋商文件的规定进行评审。 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p>
    <w:p>
      <w:pPr>
        <w:pStyle w:val="null3"/>
      </w:pPr>
      <w:r>
        <w:rPr/>
        <w:t>采购包2：</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pPr>
    </w:p>
    <w:p>
      <w:pPr>
        <w:pStyle w:val="null3"/>
      </w:pPr>
      <w:r>
        <w:rPr/>
        <w:t>采购包3：</w:t>
      </w:r>
    </w:p>
    <w:p>
      <w:pPr>
        <w:pStyle w:val="null3"/>
      </w:pP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广东省政府采购</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b/>
        </w:rPr>
        <w:t>合　同　书</w:t>
      </w:r>
    </w:p>
    <w:p>
      <w:pPr>
        <w:pStyle w:val="null3"/>
        <w:spacing w:before="0" w:after="0"/>
        <w:ind w:left="0" w:right="0" w:firstLine="480"/>
        <w:jc w:val="center"/>
      </w:pPr>
      <w:r>
        <w:br/>
      </w:r>
      <w:r>
        <w:br/>
      </w:r>
      <w:r>
        <w:br/>
      </w:r>
      <w:r>
        <w:br/>
      </w:r>
      <w:r>
        <w:br/>
      </w:r>
      <w:r>
        <w:br/>
      </w:r>
      <w:r>
        <w:br/>
      </w:r>
      <w:r>
        <w:br/>
      </w:r>
      <w:r>
        <w:rPr>
          <w:color w:val="222222"/>
          <w:sz w:val="27"/>
        </w:rPr>
        <w:t xml:space="preserve"> </w:t>
      </w:r>
    </w:p>
    <w:p>
      <w:pPr>
        <w:pStyle w:val="null3"/>
        <w:spacing w:before="0" w:after="0"/>
        <w:ind w:left="0" w:right="0" w:firstLine="480"/>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jc w:val="both"/>
      </w:pPr>
      <w:r>
        <w:br/>
      </w:r>
      <w:r>
        <w:rPr>
          <w:color w:val="222222"/>
          <w:sz w:val="27"/>
        </w:rPr>
        <w:t xml:space="preserve"> </w:t>
      </w:r>
    </w:p>
    <w:p>
      <w:pPr>
        <w:pStyle w:val="null3"/>
        <w:spacing w:before="0" w:after="0"/>
        <w:ind w:left="0" w:right="0" w:firstLine="48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firstLine="480"/>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firstLine="48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firstLine="480"/>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ind w:firstLine="480"/>
        <w:jc w:val="left"/>
      </w:pPr>
      <w:r>
        <w:rPr>
          <w:b/>
          <w:sz w:val="22"/>
        </w:rPr>
        <w:t>采购包</w:t>
      </w:r>
      <w:r>
        <w:rPr>
          <w:b/>
          <w:sz w:val="22"/>
        </w:rPr>
        <w:t>1</w:t>
      </w:r>
    </w:p>
    <w:p>
      <w:pPr>
        <w:pStyle w:val="null3"/>
        <w:ind w:firstLine="480"/>
        <w:jc w:val="left"/>
      </w:pPr>
      <w:r>
        <w:rPr>
          <w:b/>
          <w:sz w:val="21"/>
        </w:rPr>
        <w:t>甲　　方：</w:t>
      </w:r>
      <w:r>
        <w:rPr>
          <w:sz w:val="21"/>
          <w:u w:val="single"/>
          <w:shd w:fill="FFFFFF" w:val="clear"/>
        </w:rPr>
        <w:t>乐昌市人民政府机关事务中心</w:t>
      </w:r>
    </w:p>
    <w:p>
      <w:pPr>
        <w:pStyle w:val="null3"/>
        <w:ind w:firstLine="480"/>
        <w:jc w:val="left"/>
      </w:pPr>
      <w:r>
        <w:rPr>
          <w:sz w:val="21"/>
        </w:rPr>
        <w:t>电　　话：</w:t>
      </w:r>
      <w:r>
        <w:rPr>
          <w:sz w:val="21"/>
          <w:u w:val="single"/>
          <w:shd w:fill="FFFFFF" w:val="clear"/>
        </w:rPr>
        <w:t>0751-5560828</w:t>
      </w:r>
      <w:r>
        <w:rPr>
          <w:sz w:val="21"/>
        </w:rPr>
        <w:t>地　　址：</w:t>
      </w:r>
      <w:r>
        <w:rPr>
          <w:sz w:val="21"/>
          <w:u w:val="single"/>
          <w:shd w:fill="FFFFFF" w:val="clear"/>
        </w:rPr>
        <w:t>乐昌市乐城镇广福路</w:t>
      </w:r>
      <w:r>
        <w:rPr>
          <w:sz w:val="21"/>
          <w:u w:val="single"/>
          <w:shd w:fill="FFFFFF" w:val="clear"/>
        </w:rPr>
        <w:t>49号</w:t>
      </w:r>
    </w:p>
    <w:p>
      <w:pPr>
        <w:pStyle w:val="null3"/>
        <w:ind w:firstLine="480"/>
        <w:jc w:val="left"/>
      </w:pPr>
      <w:r>
        <w:rPr>
          <w:b/>
          <w:sz w:val="21"/>
        </w:rPr>
        <w:t>乙　　方：</w:t>
      </w:r>
      <w:r>
        <w:rPr>
          <w:sz w:val="21"/>
          <w:u w:val="single"/>
        </w:rPr>
        <w:t xml:space="preserve">             </w:t>
      </w:r>
    </w:p>
    <w:p>
      <w:pPr>
        <w:pStyle w:val="null3"/>
        <w:ind w:firstLine="480"/>
        <w:jc w:val="left"/>
      </w:pPr>
      <w:r>
        <w:rPr>
          <w:sz w:val="21"/>
        </w:rPr>
        <w:t>电　　话：</w:t>
      </w:r>
      <w:r>
        <w:rPr>
          <w:sz w:val="21"/>
          <w:u w:val="single"/>
        </w:rPr>
        <w:t xml:space="preserve">              </w:t>
      </w:r>
      <w:r>
        <w:rPr>
          <w:sz w:val="21"/>
        </w:rPr>
        <w:t>地　　址：</w:t>
      </w:r>
      <w:r>
        <w:rPr>
          <w:sz w:val="21"/>
          <w:u w:val="single"/>
        </w:rPr>
        <w:t xml:space="preserve">                       </w:t>
      </w:r>
      <w:r>
        <w:rPr>
          <w:sz w:val="21"/>
        </w:rPr>
        <w:t xml:space="preserve"> </w:t>
      </w:r>
    </w:p>
    <w:p>
      <w:pPr>
        <w:pStyle w:val="null3"/>
        <w:ind w:firstLine="480"/>
        <w:jc w:val="left"/>
      </w:pPr>
      <w:r>
        <w:rPr>
          <w:sz w:val="21"/>
        </w:rPr>
        <w:t>项目名称：</w:t>
      </w:r>
      <w:r>
        <w:rPr>
          <w:sz w:val="21"/>
          <w:u w:val="single"/>
          <w:shd w:fill="FFFFFF" w:val="clear"/>
        </w:rPr>
        <w:t>乐昌市人民政府机关事务中心</w:t>
      </w:r>
      <w:r>
        <w:rPr>
          <w:sz w:val="21"/>
          <w:u w:val="single"/>
          <w:shd w:fill="FFFFFF" w:val="clear"/>
        </w:rPr>
        <w:t>2024-2025年政府机关饭堂物资配送服务项目</w:t>
      </w:r>
    </w:p>
    <w:p>
      <w:pPr>
        <w:pStyle w:val="null3"/>
        <w:ind w:firstLine="480"/>
        <w:jc w:val="left"/>
      </w:pPr>
      <w:r>
        <w:rPr>
          <w:sz w:val="21"/>
        </w:rPr>
        <w:t>采购编号：</w:t>
      </w:r>
      <w:r>
        <w:rPr>
          <w:sz w:val="21"/>
          <w:u w:val="single"/>
          <w:shd w:fill="FFFFFF" w:val="clear"/>
        </w:rPr>
        <w:t>SGJX240101FG</w:t>
      </w:r>
    </w:p>
    <w:p>
      <w:pPr>
        <w:pStyle w:val="null3"/>
        <w:ind w:firstLine="424"/>
        <w:jc w:val="left"/>
      </w:pPr>
      <w:r>
        <w:rPr>
          <w:sz w:val="21"/>
        </w:rPr>
        <w:t>根据</w:t>
      </w:r>
      <w:r>
        <w:rPr>
          <w:sz w:val="21"/>
          <w:u w:val="single"/>
          <w:shd w:fill="FFFFFF" w:val="clear"/>
        </w:rPr>
        <w:t>乐昌市人民政府机关事务中心</w:t>
      </w:r>
      <w:r>
        <w:rPr>
          <w:sz w:val="21"/>
          <w:u w:val="single"/>
          <w:shd w:fill="FFFFFF" w:val="clear"/>
        </w:rPr>
        <w:t>2024-2025年政府机关饭堂物资配送服务项目（</w:t>
      </w:r>
      <w:r>
        <w:rPr>
          <w:sz w:val="21"/>
          <w:u w:val="single"/>
          <w:shd w:fill="FFFFFF" w:val="clear"/>
        </w:rPr>
        <w:t>采购包</w:t>
      </w:r>
      <w:r>
        <w:rPr>
          <w:sz w:val="21"/>
          <w:u w:val="single"/>
          <w:shd w:fill="FFFFFF" w:val="clear"/>
        </w:rPr>
        <w:t>1</w:t>
      </w:r>
      <w:r>
        <w:rPr>
          <w:sz w:val="21"/>
          <w:u w:val="single"/>
          <w:shd w:fill="FFFFFF" w:val="clear"/>
        </w:rPr>
        <w:t>）</w:t>
      </w:r>
      <w:r>
        <w:rPr>
          <w:sz w:val="21"/>
        </w:rPr>
        <w:t>的采购结果，按照《中华人民共和国政府采购法》、《</w:t>
      </w:r>
      <w:r>
        <w:rPr>
          <w:sz w:val="21"/>
        </w:rPr>
        <w:t>中华人民共和国民法典（合同编）</w:t>
      </w:r>
      <w:r>
        <w:rPr>
          <w:sz w:val="21"/>
        </w:rPr>
        <w:t>》的规定，</w:t>
      </w:r>
      <w:r>
        <w:rPr>
          <w:sz w:val="21"/>
        </w:rPr>
        <w:t>经双方协商，</w:t>
      </w:r>
      <w:r>
        <w:rPr>
          <w:sz w:val="21"/>
        </w:rPr>
        <w:t>本着平等互利和诚实信用的原则，</w:t>
      </w:r>
      <w:r>
        <w:rPr>
          <w:sz w:val="21"/>
        </w:rPr>
        <w:t>一致同意签订本合同如下。</w:t>
      </w:r>
    </w:p>
    <w:p>
      <w:pPr>
        <w:pStyle w:val="null3"/>
        <w:ind w:firstLine="480"/>
        <w:jc w:val="left"/>
      </w:pPr>
    </w:p>
    <w:p>
      <w:pPr>
        <w:pStyle w:val="null3"/>
        <w:ind w:firstLine="422"/>
        <w:jc w:val="left"/>
      </w:pPr>
      <w:r>
        <w:rPr>
          <w:b/>
          <w:sz w:val="21"/>
        </w:rPr>
        <w:t>一、合同金额：</w:t>
      </w:r>
      <w:r>
        <w:rPr>
          <w:sz w:val="21"/>
        </w:rPr>
        <w:t>人民币</w:t>
      </w:r>
      <w:r>
        <w:rPr>
          <w:sz w:val="21"/>
        </w:rPr>
        <w:t>_________________（小写¥_______________），具体金额以实际供应食材数量为准。</w:t>
      </w:r>
    </w:p>
    <w:p>
      <w:pPr>
        <w:pStyle w:val="null3"/>
        <w:ind w:firstLine="422"/>
        <w:jc w:val="left"/>
      </w:pPr>
      <w:r>
        <w:rPr>
          <w:b/>
          <w:sz w:val="21"/>
        </w:rPr>
        <w:t>二、货物单价及采购清单：</w:t>
      </w:r>
      <w:r>
        <w:rPr>
          <w:sz w:val="21"/>
        </w:rPr>
        <w:t>成交</w:t>
      </w:r>
      <w:r>
        <w:rPr>
          <w:sz w:val="21"/>
        </w:rPr>
        <w:t>下浮率</w:t>
      </w:r>
      <w:r>
        <w:rPr>
          <w:sz w:val="21"/>
        </w:rPr>
        <w:t>:     ％</w:t>
      </w:r>
      <w:r>
        <w:rPr>
          <w:sz w:val="21"/>
        </w:rPr>
        <w:t>，</w:t>
      </w:r>
      <w:r>
        <w:rPr>
          <w:sz w:val="21"/>
        </w:rPr>
        <w:t>人民币含税全包价，包括</w:t>
      </w:r>
      <w:r>
        <w:rPr>
          <w:sz w:val="21"/>
        </w:rPr>
        <w:t>人工</w:t>
      </w:r>
      <w:r>
        <w:rPr>
          <w:sz w:val="21"/>
        </w:rPr>
        <w:t>、包装、装卸、搬运、运输、验收等一切不可预见费用。</w:t>
      </w:r>
    </w:p>
    <w:p>
      <w:pPr>
        <w:pStyle w:val="null3"/>
        <w:ind w:firstLine="420"/>
        <w:jc w:val="left"/>
      </w:pPr>
      <w:r>
        <w:rPr>
          <w:sz w:val="21"/>
        </w:rPr>
        <w:t>食材</w:t>
      </w:r>
      <w:r>
        <w:rPr>
          <w:sz w:val="21"/>
        </w:rPr>
        <w:t>清单及单价详见《饭堂物资供货品目清单》</w:t>
      </w:r>
      <w:r>
        <w:rPr>
          <w:sz w:val="21"/>
        </w:rPr>
        <w:t>。</w:t>
      </w:r>
    </w:p>
    <w:p>
      <w:pPr>
        <w:pStyle w:val="null3"/>
        <w:ind w:firstLine="422"/>
        <w:jc w:val="left"/>
      </w:pPr>
      <w:r>
        <w:rPr>
          <w:b/>
          <w:sz w:val="21"/>
        </w:rPr>
        <w:t>三、标的提供时间和地点</w:t>
      </w:r>
    </w:p>
    <w:p>
      <w:pPr>
        <w:pStyle w:val="null3"/>
        <w:ind w:firstLine="420"/>
        <w:jc w:val="left"/>
      </w:pPr>
      <w:r>
        <w:rPr>
          <w:sz w:val="21"/>
        </w:rPr>
        <w:t>1、</w:t>
      </w:r>
      <w:r>
        <w:rPr>
          <w:sz w:val="21"/>
        </w:rPr>
        <w:t>合同约定的起始日期起</w:t>
      </w:r>
      <w:r>
        <w:rPr>
          <w:sz w:val="21"/>
        </w:rPr>
        <w:t>1年</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每次按采购人订单配送（批次订货以订货单为准，临时订货以通知为准）。</w:t>
      </w:r>
      <w:r>
        <w:rPr>
          <w:sz w:val="21"/>
        </w:rPr>
        <w:t>合同期届满，或者合同期未届满但累计结算金额达到预算金额，合同终止。</w:t>
      </w:r>
    </w:p>
    <w:p>
      <w:pPr>
        <w:pStyle w:val="null3"/>
        <w:ind w:firstLine="420"/>
        <w:jc w:val="left"/>
      </w:pPr>
      <w:r>
        <w:rPr>
          <w:sz w:val="21"/>
        </w:rPr>
        <w:t>2、</w:t>
      </w:r>
      <w:r>
        <w:rPr>
          <w:sz w:val="21"/>
        </w:rPr>
        <w:t>甲方</w:t>
      </w:r>
      <w:r>
        <w:rPr>
          <w:sz w:val="21"/>
        </w:rPr>
        <w:t>指定地点（</w:t>
      </w:r>
      <w:r>
        <w:rPr>
          <w:sz w:val="21"/>
        </w:rPr>
        <w:t>乙方</w:t>
      </w:r>
      <w:r>
        <w:rPr>
          <w:sz w:val="21"/>
        </w:rPr>
        <w:t>保证按照约定时间将</w:t>
      </w:r>
      <w:r>
        <w:rPr>
          <w:sz w:val="21"/>
        </w:rPr>
        <w:t>甲方</w:t>
      </w:r>
      <w:r>
        <w:rPr>
          <w:sz w:val="21"/>
        </w:rPr>
        <w:t>所订的货物送至</w:t>
      </w:r>
      <w:r>
        <w:rPr>
          <w:sz w:val="21"/>
        </w:rPr>
        <w:t>甲方</w:t>
      </w:r>
      <w:r>
        <w:rPr>
          <w:sz w:val="21"/>
        </w:rPr>
        <w:t>指定地点，交由</w:t>
      </w:r>
      <w:r>
        <w:rPr>
          <w:sz w:val="21"/>
        </w:rPr>
        <w:t>甲方</w:t>
      </w:r>
      <w:r>
        <w:rPr>
          <w:sz w:val="21"/>
        </w:rPr>
        <w:t>指定收货人。如果因送货地点错误、送货时间延误而造成</w:t>
      </w:r>
      <w:r>
        <w:rPr>
          <w:sz w:val="21"/>
        </w:rPr>
        <w:t>甲方</w:t>
      </w:r>
      <w:r>
        <w:rPr>
          <w:sz w:val="21"/>
        </w:rPr>
        <w:t>工作不便，</w:t>
      </w:r>
      <w:r>
        <w:rPr>
          <w:sz w:val="21"/>
        </w:rPr>
        <w:t>乙方</w:t>
      </w:r>
      <w:r>
        <w:rPr>
          <w:sz w:val="21"/>
        </w:rPr>
        <w:t>应承担违约责任。）</w:t>
      </w:r>
    </w:p>
    <w:p>
      <w:pPr>
        <w:pStyle w:val="null3"/>
        <w:ind w:firstLine="420"/>
        <w:jc w:val="left"/>
      </w:pPr>
      <w:r>
        <w:rPr>
          <w:sz w:val="21"/>
        </w:rPr>
        <w:t>3、</w:t>
      </w:r>
      <w:r>
        <w:rPr>
          <w:sz w:val="21"/>
        </w:rPr>
        <w:t>乙方派专人专车配送</w:t>
      </w:r>
      <w:r>
        <w:rPr>
          <w:sz w:val="21"/>
        </w:rPr>
        <w:t>，并承担费用。</w:t>
      </w:r>
      <w:r>
        <w:rPr>
          <w:sz w:val="21"/>
        </w:rPr>
        <w:t>乙方</w:t>
      </w:r>
      <w:r>
        <w:rPr>
          <w:sz w:val="21"/>
        </w:rPr>
        <w:t>负责将所有货物运至</w:t>
      </w:r>
      <w:r>
        <w:rPr>
          <w:sz w:val="21"/>
        </w:rPr>
        <w:t>甲方</w:t>
      </w:r>
      <w:r>
        <w:rPr>
          <w:sz w:val="21"/>
        </w:rPr>
        <w:t>指定地点，负责卸货并搬运至</w:t>
      </w:r>
      <w:r>
        <w:rPr>
          <w:sz w:val="21"/>
        </w:rPr>
        <w:t>甲方</w:t>
      </w:r>
      <w:r>
        <w:rPr>
          <w:sz w:val="21"/>
        </w:rPr>
        <w:t>指定堆放场地，货物损毁、灭失风险自交付</w:t>
      </w:r>
      <w:r>
        <w:rPr>
          <w:sz w:val="21"/>
        </w:rPr>
        <w:t>甲方</w:t>
      </w:r>
      <w:r>
        <w:rPr>
          <w:sz w:val="21"/>
        </w:rPr>
        <w:t>后转移。</w:t>
      </w:r>
    </w:p>
    <w:p>
      <w:pPr>
        <w:pStyle w:val="null3"/>
        <w:ind w:firstLine="422"/>
        <w:jc w:val="left"/>
      </w:pPr>
      <w:r>
        <w:rPr>
          <w:b/>
          <w:sz w:val="21"/>
        </w:rPr>
        <w:t>四、合同签订及履约保证金</w:t>
      </w:r>
    </w:p>
    <w:p>
      <w:pPr>
        <w:pStyle w:val="null3"/>
        <w:ind w:firstLine="420"/>
        <w:jc w:val="left"/>
      </w:pPr>
      <w:r>
        <w:rPr>
          <w:sz w:val="21"/>
        </w:rPr>
        <w:t>（一）合同签订后</w:t>
      </w:r>
      <w:r>
        <w:rPr>
          <w:sz w:val="21"/>
        </w:rPr>
        <w:t>30个日历日内，乙方须向甲方支付相当于合同总金额5%的履约保证金（单位：人民币）。在乙方完成其合同义务，包括任何保证义务后30个日历日内，甲方一次性无息退还保证金。履约保证金以银行转账、支票、汇票、本票等非现金形式提交。</w:t>
      </w:r>
    </w:p>
    <w:p>
      <w:pPr>
        <w:pStyle w:val="null3"/>
        <w:ind w:firstLine="420"/>
        <w:jc w:val="left"/>
      </w:pPr>
      <w:r>
        <w:rPr>
          <w:sz w:val="21"/>
        </w:rPr>
        <w:t>（二）发生以下情形，经调查属实的，扣除履约保证金的</w:t>
      </w:r>
      <w:r>
        <w:rPr>
          <w:sz w:val="21"/>
        </w:rPr>
        <w:t>5%。</w:t>
      </w:r>
    </w:p>
    <w:p>
      <w:pPr>
        <w:pStyle w:val="null3"/>
        <w:ind w:firstLine="420"/>
        <w:jc w:val="left"/>
      </w:pPr>
      <w:r>
        <w:rPr>
          <w:sz w:val="21"/>
        </w:rPr>
        <w:t>1、未按要求随货提供相关票证。</w:t>
      </w:r>
    </w:p>
    <w:p>
      <w:pPr>
        <w:pStyle w:val="null3"/>
        <w:ind w:firstLine="420"/>
        <w:jc w:val="left"/>
      </w:pPr>
      <w:r>
        <w:rPr>
          <w:sz w:val="21"/>
        </w:rPr>
        <w:t>2、食材质量验收不合格。</w:t>
      </w:r>
    </w:p>
    <w:p>
      <w:pPr>
        <w:pStyle w:val="null3"/>
        <w:ind w:firstLine="420"/>
        <w:jc w:val="left"/>
      </w:pPr>
      <w:r>
        <w:rPr>
          <w:sz w:val="21"/>
        </w:rPr>
        <w:t>3、未按甲方采购计划的时间供货（提前一天与甲方协商，且未影响伙食供应的除外）。</w:t>
      </w:r>
    </w:p>
    <w:p>
      <w:pPr>
        <w:pStyle w:val="null3"/>
        <w:ind w:firstLine="420"/>
        <w:jc w:val="left"/>
      </w:pPr>
      <w:r>
        <w:rPr>
          <w:sz w:val="21"/>
        </w:rPr>
        <w:t>4、供货数量仅为甲方采购计划数量的80%-90%（不含本数），且未影响供应（供应天数大于计划数的，可退回给乙方或验收合格后入库，不扣除履约保证金）。</w:t>
      </w:r>
    </w:p>
    <w:p>
      <w:pPr>
        <w:pStyle w:val="null3"/>
        <w:ind w:firstLine="420"/>
        <w:jc w:val="left"/>
      </w:pPr>
      <w:r>
        <w:rPr>
          <w:sz w:val="21"/>
        </w:rPr>
        <w:t>5、未按甲方指定秩序卸货。</w:t>
      </w:r>
    </w:p>
    <w:p>
      <w:pPr>
        <w:pStyle w:val="null3"/>
        <w:ind w:firstLine="420"/>
        <w:jc w:val="left"/>
      </w:pPr>
      <w:r>
        <w:rPr>
          <w:sz w:val="21"/>
        </w:rPr>
        <w:t>6、货物出现质量问题，乙方不积极配合查找原因，不及时反馈处理结果。</w:t>
      </w:r>
    </w:p>
    <w:p>
      <w:pPr>
        <w:pStyle w:val="null3"/>
        <w:ind w:firstLine="420"/>
        <w:jc w:val="left"/>
      </w:pPr>
      <w:r>
        <w:rPr>
          <w:sz w:val="21"/>
        </w:rPr>
        <w:t>（三）发生以下情形，经调查属实的，扣除履约保证金的</w:t>
      </w:r>
      <w:r>
        <w:rPr>
          <w:sz w:val="21"/>
        </w:rPr>
        <w:t>10%。</w:t>
      </w:r>
    </w:p>
    <w:p>
      <w:pPr>
        <w:pStyle w:val="null3"/>
        <w:ind w:firstLine="420"/>
        <w:jc w:val="left"/>
      </w:pPr>
      <w:r>
        <w:rPr>
          <w:sz w:val="21"/>
        </w:rPr>
        <w:t>1、供应食材品种、规格或质量等级与合同不符。</w:t>
      </w:r>
    </w:p>
    <w:p>
      <w:pPr>
        <w:pStyle w:val="null3"/>
        <w:ind w:firstLine="420"/>
        <w:jc w:val="left"/>
      </w:pPr>
      <w:r>
        <w:rPr>
          <w:sz w:val="21"/>
        </w:rPr>
        <w:t>2、提供虚假检验报告等相关票证。</w:t>
      </w:r>
    </w:p>
    <w:p>
      <w:pPr>
        <w:pStyle w:val="null3"/>
        <w:ind w:firstLine="420"/>
        <w:jc w:val="left"/>
      </w:pPr>
      <w:r>
        <w:rPr>
          <w:sz w:val="21"/>
        </w:rPr>
        <w:t>3、因退货或未按甲方采购计划数量、时间供应，造成无法按时供应；</w:t>
      </w:r>
    </w:p>
    <w:p>
      <w:pPr>
        <w:pStyle w:val="null3"/>
        <w:ind w:firstLine="420"/>
        <w:jc w:val="left"/>
      </w:pPr>
      <w:r>
        <w:rPr>
          <w:sz w:val="21"/>
        </w:rPr>
        <w:t>4、供货数量低于甲方采购计划数量的80%（含本数）。</w:t>
      </w:r>
    </w:p>
    <w:p>
      <w:pPr>
        <w:pStyle w:val="null3"/>
        <w:ind w:firstLine="420"/>
        <w:jc w:val="left"/>
      </w:pPr>
      <w:r>
        <w:rPr>
          <w:sz w:val="21"/>
        </w:rPr>
        <w:t>5、同一品种食材连续两次验收发现质量不合格并退货。</w:t>
      </w:r>
    </w:p>
    <w:p>
      <w:pPr>
        <w:pStyle w:val="null3"/>
        <w:ind w:firstLine="420"/>
        <w:jc w:val="left"/>
      </w:pPr>
      <w:r>
        <w:rPr>
          <w:sz w:val="21"/>
        </w:rPr>
        <w:t>6、把甲方验收不合格退货的食材重新配送给甲方。</w:t>
      </w:r>
    </w:p>
    <w:p>
      <w:pPr>
        <w:pStyle w:val="null3"/>
        <w:ind w:firstLine="420"/>
        <w:jc w:val="left"/>
      </w:pPr>
      <w:r>
        <w:rPr>
          <w:sz w:val="21"/>
        </w:rPr>
        <w:t>7、在包装、运输、装卸等环节不符合食品安全要求。</w:t>
      </w:r>
    </w:p>
    <w:p>
      <w:pPr>
        <w:pStyle w:val="null3"/>
        <w:ind w:firstLine="420"/>
        <w:jc w:val="left"/>
      </w:pPr>
      <w:r>
        <w:rPr>
          <w:sz w:val="21"/>
        </w:rPr>
        <w:t>8、组织机构发生调整，或经营场所、联系人、联系方式变更，未及时通知甲方，造成无法及时联系。</w:t>
      </w:r>
    </w:p>
    <w:p>
      <w:pPr>
        <w:pStyle w:val="null3"/>
        <w:ind w:firstLine="420"/>
        <w:jc w:val="left"/>
      </w:pPr>
      <w:r>
        <w:rPr>
          <w:sz w:val="21"/>
        </w:rPr>
        <w:t>9、食材溯源管理制度不落实，进货查验记录不全。</w:t>
      </w:r>
    </w:p>
    <w:p>
      <w:pPr>
        <w:pStyle w:val="null3"/>
        <w:ind w:firstLine="420"/>
        <w:jc w:val="left"/>
      </w:pPr>
      <w:r>
        <w:rPr>
          <w:sz w:val="21"/>
        </w:rPr>
        <w:t>（四）如在合同执行期间因乙方违约导致履约保证金部分扣除，乙方需在</w:t>
      </w:r>
      <w:r>
        <w:rPr>
          <w:sz w:val="21"/>
        </w:rPr>
        <w:t>5个工作日内将扣除的履约保证金补齐。</w:t>
      </w:r>
    </w:p>
    <w:p>
      <w:pPr>
        <w:pStyle w:val="null3"/>
        <w:ind w:firstLine="420"/>
        <w:jc w:val="left"/>
      </w:pPr>
      <w:r>
        <w:rPr>
          <w:sz w:val="21"/>
        </w:rPr>
        <w:t>（五）如乙方在合同执行过程需终止执行合同的，需提前两个月以书面形式告知甲方，否则按单方面终止执行合同处理，履约保证金不退还。</w:t>
      </w:r>
    </w:p>
    <w:p>
      <w:pPr>
        <w:pStyle w:val="null3"/>
        <w:ind w:firstLine="420"/>
        <w:jc w:val="left"/>
      </w:pPr>
      <w:r>
        <w:rPr>
          <w:sz w:val="21"/>
        </w:rPr>
        <w:t>（六）乙方违约，除依照本合同相关约定或法律规定承担违约责任外，还应赔偿甲方为追索主张债权所发生的律师费、诉讼费、评估鉴定费等损失。</w:t>
      </w:r>
    </w:p>
    <w:p>
      <w:pPr>
        <w:pStyle w:val="null3"/>
        <w:ind w:firstLine="420"/>
        <w:jc w:val="left"/>
      </w:pPr>
      <w:r>
        <w:rPr>
          <w:sz w:val="21"/>
        </w:rPr>
        <w:t>履约保证金可以以履约保函（保险）形式提供，目前</w:t>
      </w:r>
      <w:r>
        <w:rPr>
          <w:sz w:val="21"/>
        </w:rPr>
        <w:t>"广东政府采购智慧云平台金融服务中心(https://gdgpo.czt.gd.gov.cn/zcdservice/zcd/guangdong/)已实现电子履约保函（保险）在线办理功能，有意愿乙方可自行办理提供。</w:t>
      </w:r>
    </w:p>
    <w:p>
      <w:pPr>
        <w:pStyle w:val="null3"/>
        <w:ind w:firstLine="422"/>
        <w:jc w:val="left"/>
      </w:pPr>
      <w:r>
        <w:rPr>
          <w:b/>
          <w:sz w:val="21"/>
        </w:rPr>
        <w:t>五、项目总体要求</w:t>
      </w:r>
    </w:p>
    <w:p>
      <w:pPr>
        <w:pStyle w:val="null3"/>
        <w:ind w:firstLine="420"/>
        <w:jc w:val="left"/>
      </w:pPr>
      <w:r>
        <w:rPr>
          <w:sz w:val="21"/>
        </w:rPr>
        <w:t>1、所供的食材必须符合《中华人民共和国食品安全法》《中华人民共和国农产品质量安全法》《中华人民共和国食品安全法实施条例》及相应食品安全国家标准。</w:t>
      </w:r>
    </w:p>
    <w:p>
      <w:pPr>
        <w:pStyle w:val="null3"/>
        <w:ind w:firstLine="420"/>
        <w:jc w:val="left"/>
      </w:pPr>
      <w:r>
        <w:rPr>
          <w:sz w:val="21"/>
        </w:rPr>
        <w:t>2、乙方需承诺所供的食材必须符合国家有关标准，保证无异味、无霉烂变质，如不符合响应文件所描述的质量标准，甲方有权责令其退货,乙方并按要求在30分钟内将达标质量产品送到指定地点。</w:t>
      </w:r>
    </w:p>
    <w:p>
      <w:pPr>
        <w:pStyle w:val="null3"/>
        <w:ind w:firstLine="420"/>
        <w:jc w:val="left"/>
      </w:pPr>
      <w:r>
        <w:rPr>
          <w:sz w:val="21"/>
        </w:rPr>
        <w:t>3、所供食材必须符合国家行业生产及经营标准，货真价实，均能提供相应批次的合格检验证明。</w:t>
      </w:r>
    </w:p>
    <w:p>
      <w:pPr>
        <w:pStyle w:val="null3"/>
        <w:ind w:firstLine="420"/>
        <w:jc w:val="left"/>
      </w:pPr>
      <w:r>
        <w:rPr>
          <w:sz w:val="21"/>
        </w:rPr>
        <w:t>4、乙方应充分理解并认真遵循本招标文件的要求，所提供的货物须是满足招标文件要求。保证合同货品均为正规生产的新鲜、检验合格、无毒、无辐射、无侵权货品，符合国家卫生、质量、包装和保质标准。</w:t>
      </w:r>
    </w:p>
    <w:p>
      <w:pPr>
        <w:pStyle w:val="null3"/>
        <w:ind w:firstLine="420"/>
        <w:jc w:val="left"/>
      </w:pPr>
      <w:r>
        <w:rPr>
          <w:sz w:val="21"/>
        </w:rPr>
        <w:t>5、食材应清洁，并符合验收标准；食材应无损伤、腐烂现象，无寄生虫或已受虫害现象；对温度有要求的食材应确定食材的温度与包装上指示温度一致。</w:t>
      </w:r>
    </w:p>
    <w:p>
      <w:pPr>
        <w:pStyle w:val="null3"/>
        <w:ind w:firstLine="420"/>
        <w:jc w:val="left"/>
      </w:pPr>
      <w:r>
        <w:rPr>
          <w:sz w:val="21"/>
        </w:rPr>
        <w:t>6、乙方提供的食材符合我方验收要求，乙方有完善的问题食材召回制度。如乙方提供的产品质量不符合标准，由乙方负责包换或包退，并承担因此而产生的一切费用，并承担和本项目相关的法律责任。</w:t>
      </w:r>
    </w:p>
    <w:p>
      <w:pPr>
        <w:pStyle w:val="null3"/>
        <w:ind w:firstLine="420"/>
        <w:jc w:val="left"/>
      </w:pPr>
      <w:r>
        <w:rPr>
          <w:sz w:val="21"/>
        </w:rPr>
        <w:t>7、乙方必须依据国家有关法律法规要求建立健全各项管理制度，保证食材安全，有明确的食材安全责任人。</w:t>
      </w:r>
    </w:p>
    <w:p>
      <w:pPr>
        <w:pStyle w:val="null3"/>
        <w:ind w:firstLine="420"/>
        <w:jc w:val="left"/>
      </w:pPr>
      <w:r>
        <w:rPr>
          <w:sz w:val="21"/>
        </w:rPr>
        <w:t>8、乙方不得将成交项目转包、分包，否则甲方有权单方解除合同，由此产生的一切经济损失由乙方自行承担。</w:t>
      </w:r>
    </w:p>
    <w:p>
      <w:pPr>
        <w:pStyle w:val="null3"/>
        <w:ind w:firstLine="210"/>
        <w:jc w:val="both"/>
      </w:pPr>
      <w:r>
        <w:rPr>
          <w:sz w:val="21"/>
        </w:rPr>
        <w:t xml:space="preserve">  </w:t>
      </w:r>
      <w:r>
        <w:rPr>
          <w:sz w:val="21"/>
        </w:rPr>
        <w:t>9、</w:t>
      </w:r>
      <w:r>
        <w:rPr>
          <w:sz w:val="21"/>
        </w:rPr>
        <w:t>乙方应具备应急处理能力</w:t>
      </w:r>
      <w:r>
        <w:rPr>
          <w:sz w:val="21"/>
        </w:rPr>
        <w:t>。</w:t>
      </w:r>
    </w:p>
    <w:p>
      <w:pPr>
        <w:pStyle w:val="null3"/>
        <w:ind w:firstLine="480"/>
        <w:jc w:val="left"/>
      </w:pPr>
      <w:r>
        <w:rPr>
          <w:b/>
          <w:sz w:val="21"/>
        </w:rPr>
        <w:t>六、配送时间及配送要求</w:t>
      </w:r>
    </w:p>
    <w:p>
      <w:pPr>
        <w:pStyle w:val="null3"/>
        <w:ind w:firstLine="420"/>
        <w:jc w:val="left"/>
      </w:pPr>
      <w:r>
        <w:rPr>
          <w:sz w:val="21"/>
        </w:rPr>
        <w:t>1、正常配送：固定订单的每天早上6：30前准时送达。</w:t>
      </w:r>
    </w:p>
    <w:p>
      <w:pPr>
        <w:pStyle w:val="null3"/>
        <w:ind w:firstLine="420"/>
        <w:jc w:val="left"/>
      </w:pPr>
      <w:r>
        <w:rPr>
          <w:sz w:val="21"/>
        </w:rPr>
        <w:t>2、紧急配送或临时配送：紧急或临时订单能在收到订单后30分钟内送达，订单送达迟到三次以上，甲方有权解除合同。</w:t>
      </w:r>
    </w:p>
    <w:p>
      <w:pPr>
        <w:pStyle w:val="null3"/>
        <w:ind w:firstLine="420"/>
        <w:jc w:val="left"/>
      </w:pPr>
      <w:r>
        <w:rPr>
          <w:sz w:val="21"/>
        </w:rPr>
        <w:t>3、节假日配送：根据甲方需要，乙方必须无条件在节假日配送，且必须按工作日配送标准保证配送时效和配送质量。因节假日配送产生的额外费用由乙方自行承担。</w:t>
      </w:r>
    </w:p>
    <w:p>
      <w:pPr>
        <w:pStyle w:val="null3"/>
        <w:ind w:firstLine="420"/>
        <w:jc w:val="left"/>
      </w:pPr>
      <w:r>
        <w:rPr>
          <w:sz w:val="21"/>
        </w:rPr>
        <w:t>4、固定配送人员，且有健康证明。要求配送人员至少有2-3名，并提供单位购买社保记录、劳动合同及身份证明交甲方存档，如要更换配送人员需提前通知甲方。</w:t>
      </w:r>
    </w:p>
    <w:p>
      <w:pPr>
        <w:pStyle w:val="null3"/>
        <w:ind w:firstLine="420"/>
        <w:jc w:val="left"/>
      </w:pPr>
      <w:r>
        <w:rPr>
          <w:sz w:val="21"/>
        </w:rPr>
        <w:t>5、运送食材的车辆、拉车等必须干净卫生。整个运输过程应科学合理，运输必须采用符合卫生要求的外包装和运载工具，并且要保持清洁和定期消毒，车厢内无不良气味、异味。</w:t>
      </w:r>
    </w:p>
    <w:p>
      <w:pPr>
        <w:pStyle w:val="null3"/>
        <w:ind w:firstLine="420"/>
        <w:jc w:val="left"/>
      </w:pPr>
      <w:r>
        <w:rPr>
          <w:sz w:val="21"/>
        </w:rPr>
        <w:t>6、数量方面要求：保证配送品种足量，以甲方的验货数量为准，乙方每次随货送上一式肆份的固定格式内容规范的送货清单，供双方验货后签字确认，双方各持两份，作为送、收货的凭证。</w:t>
      </w:r>
    </w:p>
    <w:p>
      <w:pPr>
        <w:pStyle w:val="null3"/>
        <w:ind w:firstLine="420"/>
        <w:jc w:val="left"/>
      </w:pPr>
      <w:r>
        <w:rPr>
          <w:sz w:val="21"/>
        </w:rPr>
        <w:t>7、乙方在接到通知后备齐食材，按时送抵交货地点。乙方除不可抗力，不得因任何理由延迟送货。如乙方因不可抗力或特殊情况无法配送，应提前2.5小时通知甲方并协商解决。甲方有权从其他地方采购，并由乙方支付由此产生的费用。</w:t>
      </w:r>
    </w:p>
    <w:p>
      <w:pPr>
        <w:pStyle w:val="null3"/>
        <w:ind w:firstLine="480"/>
        <w:jc w:val="left"/>
      </w:pPr>
      <w:r>
        <w:rPr>
          <w:b/>
          <w:sz w:val="21"/>
        </w:rPr>
        <w:t>七、定价及调价原则</w:t>
      </w:r>
    </w:p>
    <w:p>
      <w:pPr>
        <w:pStyle w:val="null3"/>
        <w:ind w:firstLine="480"/>
        <w:jc w:val="left"/>
      </w:pPr>
      <w:r>
        <w:rPr>
          <w:sz w:val="21"/>
        </w:rPr>
        <w:t>（一）定价原则</w:t>
      </w:r>
    </w:p>
    <w:p>
      <w:pPr>
        <w:pStyle w:val="null3"/>
        <w:ind w:firstLine="480"/>
        <w:jc w:val="left"/>
      </w:pPr>
      <w:r>
        <w:rPr>
          <w:sz w:val="21"/>
        </w:rPr>
        <w:t>1、食材</w:t>
      </w:r>
      <w:r>
        <w:rPr>
          <w:sz w:val="21"/>
        </w:rPr>
        <w:t>单价</w:t>
      </w:r>
    </w:p>
    <w:p>
      <w:pPr>
        <w:pStyle w:val="null3"/>
        <w:ind w:firstLine="420"/>
        <w:jc w:val="left"/>
      </w:pPr>
      <w:r>
        <w:rPr>
          <w:sz w:val="21"/>
        </w:rPr>
        <w:t>甲方</w:t>
      </w:r>
      <w:r>
        <w:rPr>
          <w:sz w:val="21"/>
        </w:rPr>
        <w:t>采购合同</w:t>
      </w:r>
      <w:r>
        <w:rPr>
          <w:sz w:val="21"/>
        </w:rPr>
        <w:t>的</w:t>
      </w:r>
      <w:r>
        <w:rPr>
          <w:sz w:val="21"/>
        </w:rPr>
        <w:t>品种，以</w:t>
      </w:r>
      <w:r>
        <w:rPr>
          <w:sz w:val="21"/>
        </w:rPr>
        <w:t>成交价</w:t>
      </w:r>
      <w:r>
        <w:rPr>
          <w:sz w:val="21"/>
        </w:rPr>
        <w:t>作为</w:t>
      </w:r>
      <w:r>
        <w:rPr>
          <w:sz w:val="21"/>
        </w:rPr>
        <w:t>结算</w:t>
      </w:r>
      <w:r>
        <w:rPr>
          <w:sz w:val="21"/>
        </w:rPr>
        <w:t>单价；</w:t>
      </w:r>
    </w:p>
    <w:p>
      <w:pPr>
        <w:pStyle w:val="null3"/>
        <w:ind w:firstLine="480"/>
        <w:jc w:val="left"/>
      </w:pPr>
      <w:r>
        <w:rPr>
          <w:sz w:val="21"/>
        </w:rPr>
        <w:t>2、</w:t>
      </w:r>
      <w:r>
        <w:rPr>
          <w:sz w:val="21"/>
        </w:rPr>
        <w:t>乙方</w:t>
      </w:r>
      <w:r>
        <w:rPr>
          <w:sz w:val="21"/>
        </w:rPr>
        <w:t>应严格按照合同约定（含品种、质量、规格、数量等）供应。</w:t>
      </w:r>
      <w:r>
        <w:rPr>
          <w:sz w:val="21"/>
        </w:rPr>
        <w:t>乙方</w:t>
      </w:r>
      <w:r>
        <w:rPr>
          <w:sz w:val="21"/>
        </w:rPr>
        <w:t>未经</w:t>
      </w:r>
      <w:r>
        <w:rPr>
          <w:sz w:val="21"/>
        </w:rPr>
        <w:t>甲方</w:t>
      </w:r>
      <w:r>
        <w:rPr>
          <w:sz w:val="21"/>
        </w:rPr>
        <w:t>同意，不得变更产品的品种、质量、规格等，否则，</w:t>
      </w:r>
      <w:r>
        <w:rPr>
          <w:sz w:val="21"/>
        </w:rPr>
        <w:t>甲方</w:t>
      </w:r>
      <w:r>
        <w:rPr>
          <w:sz w:val="21"/>
        </w:rPr>
        <w:t>有权拒收。</w:t>
      </w:r>
    </w:p>
    <w:p>
      <w:pPr>
        <w:pStyle w:val="null3"/>
        <w:ind w:firstLine="480"/>
        <w:jc w:val="left"/>
      </w:pPr>
      <w:r>
        <w:rPr>
          <w:sz w:val="21"/>
        </w:rPr>
        <w:t>（二）调价原则</w:t>
      </w:r>
    </w:p>
    <w:p>
      <w:pPr>
        <w:pStyle w:val="null3"/>
        <w:ind w:firstLine="480"/>
        <w:jc w:val="both"/>
      </w:pPr>
      <w:r>
        <w:rPr>
          <w:sz w:val="21"/>
        </w:rPr>
        <w:t>1、</w:t>
      </w:r>
      <w:r>
        <w:rPr>
          <w:sz w:val="21"/>
        </w:rPr>
        <w:t>合同期内</w:t>
      </w:r>
      <w:r>
        <w:rPr>
          <w:sz w:val="21"/>
        </w:rPr>
        <w:t>一般情况下不作价格调整</w:t>
      </w:r>
      <w:r>
        <w:rPr>
          <w:sz w:val="21"/>
        </w:rPr>
        <w:t>。</w:t>
      </w:r>
    </w:p>
    <w:p>
      <w:pPr>
        <w:pStyle w:val="null3"/>
        <w:ind w:firstLine="480"/>
        <w:jc w:val="both"/>
      </w:pPr>
      <w:r>
        <w:rPr>
          <w:sz w:val="21"/>
        </w:rPr>
        <w:t>2、</w:t>
      </w:r>
      <w:r>
        <w:rPr>
          <w:sz w:val="21"/>
        </w:rPr>
        <w:t>调价申请：</w:t>
      </w:r>
    </w:p>
    <w:p>
      <w:pPr>
        <w:pStyle w:val="null3"/>
        <w:ind w:firstLine="420"/>
        <w:jc w:val="both"/>
      </w:pPr>
      <w:r>
        <w:rPr>
          <w:sz w:val="21"/>
        </w:rPr>
        <w:t>（</w:t>
      </w:r>
      <w:r>
        <w:rPr>
          <w:sz w:val="21"/>
        </w:rPr>
        <w:t>1）乙方</w:t>
      </w:r>
      <w:r>
        <w:rPr>
          <w:sz w:val="21"/>
        </w:rPr>
        <w:t>提出申请：</w:t>
      </w:r>
    </w:p>
    <w:p>
      <w:pPr>
        <w:pStyle w:val="null3"/>
        <w:ind w:firstLine="420"/>
        <w:jc w:val="both"/>
      </w:pPr>
      <w:r>
        <w:rPr>
          <w:sz w:val="21"/>
        </w:rPr>
        <w:t>如当前定价供货周期内，因市场价格发生较大变化（超过原合同单价</w:t>
      </w:r>
      <w:r>
        <w:rPr>
          <w:sz w:val="21"/>
        </w:rPr>
        <w:t>5元以上），</w:t>
      </w:r>
      <w:r>
        <w:rPr>
          <w:sz w:val="21"/>
        </w:rPr>
        <w:t>乙方</w:t>
      </w:r>
      <w:r>
        <w:rPr>
          <w:sz w:val="21"/>
        </w:rPr>
        <w:t>可以向</w:t>
      </w:r>
      <w:r>
        <w:rPr>
          <w:sz w:val="21"/>
        </w:rPr>
        <w:t>甲方</w:t>
      </w:r>
      <w:r>
        <w:rPr>
          <w:sz w:val="21"/>
        </w:rPr>
        <w:t>提出《饭堂物资调整结算单价申请（临时调整）》，申请中须明确具体品目以及当时市场价格的</w:t>
      </w:r>
      <w:r>
        <w:rPr>
          <w:sz w:val="21"/>
        </w:rPr>
        <w:t>调价依据</w:t>
      </w:r>
      <w:r>
        <w:rPr>
          <w:sz w:val="21"/>
        </w:rPr>
        <w:t>及进货渠道来源，经</w:t>
      </w:r>
      <w:r>
        <w:rPr>
          <w:sz w:val="21"/>
        </w:rPr>
        <w:t>甲方</w:t>
      </w:r>
      <w:r>
        <w:rPr>
          <w:sz w:val="21"/>
        </w:rPr>
        <w:t>询价小组审核查证后，</w:t>
      </w:r>
      <w:r>
        <w:rPr>
          <w:sz w:val="21"/>
        </w:rPr>
        <w:t>决定是否</w:t>
      </w:r>
      <w:r>
        <w:rPr>
          <w:sz w:val="21"/>
        </w:rPr>
        <w:t>调整。</w:t>
      </w:r>
    </w:p>
    <w:p>
      <w:pPr>
        <w:pStyle w:val="null3"/>
        <w:ind w:firstLine="480"/>
        <w:jc w:val="both"/>
      </w:pPr>
      <w:r>
        <w:rPr>
          <w:sz w:val="24"/>
        </w:rPr>
        <w:t>（</w:t>
      </w:r>
      <w:r>
        <w:rPr>
          <w:sz w:val="24"/>
        </w:rPr>
        <w:t>2）甲方下发通知</w:t>
      </w:r>
    </w:p>
    <w:p>
      <w:pPr>
        <w:pStyle w:val="null3"/>
        <w:ind w:firstLine="480"/>
        <w:jc w:val="both"/>
      </w:pPr>
      <w:r>
        <w:rPr>
          <w:sz w:val="24"/>
        </w:rPr>
        <w:t>甲方可根据市场价格变化，对降幅较大的产品进行调价。甲方向乙方发出《饭堂物资调整结算单价通知》，乙方</w:t>
      </w:r>
      <w:r>
        <w:rPr>
          <w:sz w:val="24"/>
        </w:rPr>
        <w:t>3日内不提出异议及相关证据，视为接受结算单价调整。</w:t>
      </w:r>
    </w:p>
    <w:p>
      <w:pPr>
        <w:pStyle w:val="null3"/>
        <w:spacing w:before="165" w:after="165"/>
        <w:ind w:firstLine="420"/>
        <w:jc w:val="left"/>
      </w:pPr>
      <w:r>
        <w:rPr>
          <w:sz w:val="21"/>
        </w:rPr>
        <w:t>3.调价依据:</w:t>
      </w:r>
      <w:r>
        <w:rPr>
          <w:sz w:val="21"/>
        </w:rPr>
        <w:t>以韶关市农产品市场价格监测平台</w:t>
      </w:r>
      <w:r>
        <w:rPr>
          <w:sz w:val="21"/>
        </w:rPr>
        <w:t>（</w:t>
      </w:r>
      <w:r>
        <w:rPr>
          <w:sz w:val="21"/>
        </w:rPr>
        <w:t>https://jgjc.nyj.sg.gov.cn/index.html#/home</w:t>
      </w:r>
      <w:r>
        <w:rPr>
          <w:sz w:val="21"/>
        </w:rPr>
        <w:t>）</w:t>
      </w:r>
      <w:r>
        <w:rPr>
          <w:sz w:val="21"/>
        </w:rPr>
        <w:t>公布的价格为参考价</w:t>
      </w:r>
      <w:r>
        <w:rPr>
          <w:sz w:val="21"/>
        </w:rPr>
        <w:t>，</w:t>
      </w:r>
      <w:r>
        <w:rPr>
          <w:sz w:val="21"/>
        </w:rPr>
        <w:t>不在上述</w:t>
      </w:r>
      <w:r>
        <w:rPr>
          <w:sz w:val="21"/>
        </w:rPr>
        <w:t>平台</w:t>
      </w:r>
      <w:r>
        <w:rPr>
          <w:sz w:val="21"/>
        </w:rPr>
        <w:t>的品目须提供价格监管部门发布的价格为准，否则不作价格调整。</w:t>
      </w:r>
    </w:p>
    <w:p>
      <w:pPr>
        <w:pStyle w:val="null3"/>
        <w:ind w:firstLine="480"/>
        <w:jc w:val="both"/>
      </w:pPr>
      <w:r>
        <w:rPr>
          <w:b/>
          <w:sz w:val="21"/>
        </w:rPr>
        <w:t>八、食材</w:t>
      </w:r>
      <w:r>
        <w:rPr>
          <w:b/>
          <w:sz w:val="21"/>
        </w:rPr>
        <w:t>供应及质量要求</w:t>
      </w:r>
    </w:p>
    <w:p>
      <w:pPr>
        <w:pStyle w:val="null3"/>
        <w:ind w:firstLine="420"/>
        <w:jc w:val="both"/>
      </w:pPr>
      <w:r>
        <w:rPr>
          <w:sz w:val="21"/>
        </w:rPr>
        <w:t>1、</w:t>
      </w:r>
      <w:r>
        <w:rPr>
          <w:sz w:val="21"/>
        </w:rPr>
        <w:t>乙方</w:t>
      </w:r>
      <w:r>
        <w:rPr>
          <w:sz w:val="21"/>
        </w:rPr>
        <w:t>供应的</w:t>
      </w:r>
      <w:r>
        <w:rPr>
          <w:sz w:val="21"/>
        </w:rPr>
        <w:t>食材</w:t>
      </w:r>
      <w:r>
        <w:rPr>
          <w:sz w:val="21"/>
        </w:rPr>
        <w:t>必须符合食品卫生要求，禁止供应有毒、有害、腐烂变质、超过保质期限、酸败、霉变、混有异物或其他感官性状异常的食材。若</w:t>
      </w:r>
      <w:r>
        <w:rPr>
          <w:sz w:val="21"/>
        </w:rPr>
        <w:t>甲方</w:t>
      </w:r>
      <w:r>
        <w:rPr>
          <w:sz w:val="21"/>
        </w:rPr>
        <w:t>有要求，</w:t>
      </w:r>
      <w:r>
        <w:rPr>
          <w:sz w:val="21"/>
        </w:rPr>
        <w:t>乙方</w:t>
      </w:r>
      <w:r>
        <w:rPr>
          <w:sz w:val="21"/>
        </w:rPr>
        <w:t>须按照</w:t>
      </w:r>
      <w:r>
        <w:rPr>
          <w:sz w:val="21"/>
        </w:rPr>
        <w:t>甲方</w:t>
      </w:r>
      <w:r>
        <w:rPr>
          <w:sz w:val="21"/>
        </w:rPr>
        <w:t>要求对食材进行前期加工处理。</w:t>
      </w:r>
    </w:p>
    <w:p>
      <w:pPr>
        <w:pStyle w:val="null3"/>
        <w:ind w:firstLine="420"/>
        <w:jc w:val="both"/>
      </w:pPr>
      <w:r>
        <w:rPr>
          <w:sz w:val="21"/>
        </w:rPr>
        <w:t>2、</w:t>
      </w:r>
      <w:r>
        <w:rPr>
          <w:sz w:val="21"/>
        </w:rPr>
        <w:t>畜禽肉类质量要求</w:t>
      </w:r>
    </w:p>
    <w:p>
      <w:pPr>
        <w:pStyle w:val="null3"/>
        <w:ind w:firstLine="420"/>
        <w:jc w:val="both"/>
      </w:pPr>
      <w:r>
        <w:rPr>
          <w:sz w:val="21"/>
        </w:rPr>
        <w:t>（</w:t>
      </w:r>
      <w:r>
        <w:rPr>
          <w:sz w:val="21"/>
        </w:rPr>
        <w:t>1</w:t>
      </w:r>
      <w:r>
        <w:rPr>
          <w:sz w:val="21"/>
        </w:rPr>
        <w:t>）</w:t>
      </w:r>
      <w:r>
        <w:rPr>
          <w:sz w:val="21"/>
        </w:rPr>
        <w:t>畜、禽</w:t>
      </w:r>
      <w:r>
        <w:rPr>
          <w:sz w:val="21"/>
        </w:rPr>
        <w:t>类</w:t>
      </w:r>
      <w:r>
        <w:rPr>
          <w:sz w:val="21"/>
        </w:rPr>
        <w:t>需符合《</w:t>
      </w:r>
      <w:r>
        <w:rPr>
          <w:sz w:val="21"/>
        </w:rPr>
        <w:t>GB 2707-2016食品安全国家标准鲜（冻）畜、禽产品》相关要求。保证无异味、无霉烂变质。肉类供货时需提供当批次有效的检疫合格证，原件备查。</w:t>
      </w:r>
    </w:p>
    <w:p>
      <w:pPr>
        <w:pStyle w:val="null3"/>
        <w:ind w:firstLine="420"/>
        <w:jc w:val="both"/>
      </w:pPr>
      <w:r>
        <w:rPr>
          <w:sz w:val="21"/>
        </w:rPr>
        <w:t>（</w:t>
      </w:r>
      <w:r>
        <w:rPr>
          <w:sz w:val="21"/>
        </w:rPr>
        <w:t>2</w:t>
      </w:r>
      <w:r>
        <w:rPr>
          <w:sz w:val="21"/>
        </w:rPr>
        <w:t>）</w:t>
      </w:r>
      <w:r>
        <w:rPr>
          <w:sz w:val="21"/>
        </w:rPr>
        <w:t>肉质新鲜呈均匀正常颜色，有光泽，纤维清新，肉质紧密有坚韧性；指压后凹陷立即恢复，肉的外表及切面微湿润不粘手，切面有渗出液，脂肪洁白，具有正常肉类气味，无其他异味。</w:t>
      </w:r>
    </w:p>
    <w:p>
      <w:pPr>
        <w:pStyle w:val="null3"/>
        <w:ind w:firstLine="420"/>
        <w:jc w:val="both"/>
      </w:pPr>
      <w:r>
        <w:rPr>
          <w:sz w:val="21"/>
        </w:rPr>
        <w:t>3、</w:t>
      </w:r>
      <w:r>
        <w:rPr>
          <w:sz w:val="21"/>
        </w:rPr>
        <w:t>水产品类质量要求</w:t>
      </w:r>
    </w:p>
    <w:p>
      <w:pPr>
        <w:pStyle w:val="null3"/>
        <w:ind w:firstLine="420"/>
        <w:jc w:val="both"/>
      </w:pPr>
      <w:r>
        <w:rPr>
          <w:sz w:val="21"/>
        </w:rPr>
        <w:t>（</w:t>
      </w:r>
      <w:r>
        <w:rPr>
          <w:sz w:val="21"/>
        </w:rPr>
        <w:t>1</w:t>
      </w:r>
      <w:r>
        <w:rPr>
          <w:sz w:val="21"/>
        </w:rPr>
        <w:t>）</w:t>
      </w:r>
      <w:r>
        <w:rPr>
          <w:sz w:val="21"/>
        </w:rPr>
        <w:t>鲜活塘鱼符合《</w:t>
      </w:r>
      <w:r>
        <w:rPr>
          <w:sz w:val="21"/>
        </w:rPr>
        <w:t>SC/T 3108-2011鲜活青鱼、草鱼、鲢、鳙、鲤》相关标准，鱼体具固有色泽和光泽，鳞片完整、体态匀称，眼球明亮饱满，游动活泼有力。</w:t>
      </w:r>
    </w:p>
    <w:p>
      <w:pPr>
        <w:pStyle w:val="null3"/>
        <w:ind w:firstLine="420"/>
        <w:jc w:val="both"/>
      </w:pPr>
      <w:r>
        <w:rPr>
          <w:sz w:val="21"/>
        </w:rPr>
        <w:t>（</w:t>
      </w:r>
      <w:r>
        <w:rPr>
          <w:sz w:val="21"/>
        </w:rPr>
        <w:t>2</w:t>
      </w:r>
      <w:r>
        <w:rPr>
          <w:sz w:val="21"/>
        </w:rPr>
        <w:t>）</w:t>
      </w:r>
      <w:r>
        <w:rPr>
          <w:sz w:val="21"/>
        </w:rPr>
        <w:t>水产品需符合《</w:t>
      </w:r>
      <w:r>
        <w:rPr>
          <w:sz w:val="21"/>
        </w:rPr>
        <w:t>GB 2733-2015食品安全国家标准鲜、冻动物性水产品》相关要求。</w:t>
      </w:r>
    </w:p>
    <w:p>
      <w:pPr>
        <w:pStyle w:val="null3"/>
        <w:spacing w:before="165" w:after="165"/>
        <w:ind w:firstLine="420"/>
        <w:jc w:val="left"/>
      </w:pPr>
      <w:r>
        <w:rPr>
          <w:sz w:val="21"/>
        </w:rPr>
        <w:t>（</w:t>
      </w:r>
      <w:r>
        <w:rPr>
          <w:sz w:val="21"/>
        </w:rPr>
        <w:t>3</w:t>
      </w:r>
      <w:r>
        <w:rPr>
          <w:sz w:val="21"/>
        </w:rPr>
        <w:t>）</w:t>
      </w:r>
      <w:r>
        <w:rPr>
          <w:sz w:val="21"/>
        </w:rPr>
        <w:t>鱼类要求鳞片完整，有光泽无脱落，鳃口紧闭，眼球光亮透明，鱼鳃鲜红，鳍尾完整。</w:t>
      </w:r>
    </w:p>
    <w:p>
      <w:pPr>
        <w:pStyle w:val="null3"/>
        <w:spacing w:before="165" w:after="165"/>
        <w:ind w:firstLine="480"/>
        <w:jc w:val="left"/>
      </w:pPr>
      <w:r>
        <w:rPr>
          <w:b/>
          <w:sz w:val="21"/>
        </w:rPr>
        <w:t>九、其他要求</w:t>
      </w:r>
    </w:p>
    <w:p>
      <w:pPr>
        <w:pStyle w:val="null3"/>
        <w:spacing w:before="165" w:after="165"/>
        <w:ind w:firstLine="420"/>
        <w:jc w:val="left"/>
      </w:pPr>
      <w:r>
        <w:rPr>
          <w:sz w:val="21"/>
        </w:rPr>
        <w:t>乙方应严格遵守《中华人民共和国食品安全法》、《食用农产品市场销售质量安全监督管理办法》等法律法规，乙方不得提供伪劣、变质食材，如违背承诺从履约保证金扣除相应的款项。因乙方食材不当引发食物安全事故，甲方有权解除合同，并依法追究乙方的经济、法律责任。</w:t>
      </w:r>
    </w:p>
    <w:p>
      <w:pPr>
        <w:pStyle w:val="null3"/>
        <w:spacing w:before="165" w:after="165"/>
        <w:ind w:firstLine="480"/>
        <w:jc w:val="left"/>
      </w:pPr>
      <w:r>
        <w:rPr>
          <w:b/>
          <w:sz w:val="21"/>
        </w:rPr>
        <w:t>十、</w:t>
      </w:r>
      <w:r>
        <w:rPr>
          <w:b/>
          <w:sz w:val="21"/>
        </w:rPr>
        <w:t>验收要求</w:t>
      </w:r>
    </w:p>
    <w:p>
      <w:pPr>
        <w:pStyle w:val="null3"/>
        <w:ind w:firstLine="420"/>
        <w:jc w:val="both"/>
      </w:pPr>
      <w:r>
        <w:rPr>
          <w:sz w:val="21"/>
        </w:rPr>
        <w:t>1、</w:t>
      </w:r>
      <w:r>
        <w:rPr>
          <w:sz w:val="21"/>
        </w:rPr>
        <w:t>甲方</w:t>
      </w:r>
      <w:r>
        <w:rPr>
          <w:sz w:val="21"/>
        </w:rPr>
        <w:t>按合同对</w:t>
      </w:r>
      <w:r>
        <w:rPr>
          <w:sz w:val="21"/>
        </w:rPr>
        <w:t>食材</w:t>
      </w:r>
      <w:r>
        <w:rPr>
          <w:sz w:val="21"/>
        </w:rPr>
        <w:t>的数量、质量进行验收，对不符合规格要求的</w:t>
      </w:r>
      <w:r>
        <w:rPr>
          <w:sz w:val="21"/>
        </w:rPr>
        <w:t>食材</w:t>
      </w:r>
      <w:r>
        <w:rPr>
          <w:sz w:val="21"/>
        </w:rPr>
        <w:t>，</w:t>
      </w:r>
      <w:r>
        <w:rPr>
          <w:sz w:val="21"/>
        </w:rPr>
        <w:t>乙方</w:t>
      </w:r>
      <w:r>
        <w:rPr>
          <w:sz w:val="21"/>
        </w:rPr>
        <w:t>必须无条件接受退货；</w:t>
      </w:r>
      <w:r>
        <w:rPr>
          <w:sz w:val="21"/>
        </w:rPr>
        <w:t>乙方</w:t>
      </w:r>
      <w:r>
        <w:rPr>
          <w:sz w:val="21"/>
        </w:rPr>
        <w:t>未能履行招标文件和合同所定事项</w:t>
      </w:r>
      <w:r>
        <w:rPr>
          <w:sz w:val="21"/>
        </w:rPr>
        <w:t>,或供应不合格、假冒伪劣、以次充好的</w:t>
      </w:r>
      <w:r>
        <w:rPr>
          <w:sz w:val="21"/>
        </w:rPr>
        <w:t>食材</w:t>
      </w:r>
      <w:r>
        <w:rPr>
          <w:sz w:val="21"/>
        </w:rPr>
        <w:t>，</w:t>
      </w:r>
      <w:r>
        <w:rPr>
          <w:sz w:val="21"/>
        </w:rPr>
        <w:t>乙方</w:t>
      </w:r>
      <w:r>
        <w:rPr>
          <w:sz w:val="21"/>
        </w:rPr>
        <w:t>承诺退货后</w:t>
      </w:r>
      <w:r>
        <w:rPr>
          <w:sz w:val="21"/>
        </w:rPr>
        <w:t>30分钟内完成再次配送，</w:t>
      </w:r>
      <w:r>
        <w:rPr>
          <w:sz w:val="21"/>
        </w:rPr>
        <w:t>乙方</w:t>
      </w:r>
      <w:r>
        <w:rPr>
          <w:sz w:val="21"/>
        </w:rPr>
        <w:t>承担因配送问题产生的一切损失和费用。</w:t>
      </w:r>
      <w:r>
        <w:rPr>
          <w:sz w:val="21"/>
        </w:rPr>
        <w:t>甲方</w:t>
      </w:r>
      <w:r>
        <w:rPr>
          <w:sz w:val="21"/>
        </w:rPr>
        <w:t>可将出现的不良配送情况记录在案，不良配送记录超过</w:t>
      </w:r>
      <w:r>
        <w:rPr>
          <w:sz w:val="21"/>
        </w:rPr>
        <w:t>3次的，</w:t>
      </w:r>
      <w:r>
        <w:rPr>
          <w:sz w:val="21"/>
        </w:rPr>
        <w:t>甲方</w:t>
      </w:r>
      <w:r>
        <w:rPr>
          <w:sz w:val="21"/>
        </w:rPr>
        <w:t>有权取消其供应资格或有权单方面解除合同。</w:t>
      </w:r>
    </w:p>
    <w:p>
      <w:pPr>
        <w:pStyle w:val="null3"/>
        <w:ind w:firstLine="420"/>
        <w:jc w:val="both"/>
      </w:pPr>
      <w:r>
        <w:rPr>
          <w:sz w:val="21"/>
        </w:rPr>
        <w:t>2、</w:t>
      </w:r>
      <w:r>
        <w:rPr>
          <w:sz w:val="21"/>
        </w:rPr>
        <w:t>配送</w:t>
      </w:r>
      <w:r>
        <w:rPr>
          <w:sz w:val="21"/>
        </w:rPr>
        <w:t>食材</w:t>
      </w:r>
      <w:r>
        <w:rPr>
          <w:sz w:val="21"/>
        </w:rPr>
        <w:t>须做到</w:t>
      </w:r>
      <w:r>
        <w:rPr>
          <w:sz w:val="21"/>
        </w:rPr>
        <w:t>“来源可追溯、去向可查证”，</w:t>
      </w:r>
      <w:r>
        <w:rPr>
          <w:sz w:val="21"/>
        </w:rPr>
        <w:t>乙方</w:t>
      </w:r>
      <w:r>
        <w:rPr>
          <w:sz w:val="21"/>
        </w:rPr>
        <w:t>要严格执行</w:t>
      </w:r>
      <w:r>
        <w:rPr>
          <w:sz w:val="21"/>
        </w:rPr>
        <w:t>“溯源标准”。食材</w:t>
      </w:r>
      <w:r>
        <w:rPr>
          <w:sz w:val="21"/>
        </w:rPr>
        <w:t>验收中存在无票证、货与票证不相符的以及食材要素不安全的，</w:t>
      </w:r>
      <w:r>
        <w:rPr>
          <w:sz w:val="21"/>
        </w:rPr>
        <w:t>甲方</w:t>
      </w:r>
      <w:r>
        <w:rPr>
          <w:sz w:val="21"/>
        </w:rPr>
        <w:t>有权拒收。标准如下：</w:t>
      </w:r>
    </w:p>
    <w:p>
      <w:pPr>
        <w:pStyle w:val="null3"/>
        <w:ind w:firstLine="420"/>
        <w:jc w:val="both"/>
      </w:pPr>
      <w:r>
        <w:rPr>
          <w:sz w:val="21"/>
        </w:rPr>
        <w:t>（</w:t>
      </w:r>
      <w:r>
        <w:rPr>
          <w:sz w:val="21"/>
        </w:rPr>
        <w:t>1）票证要求</w:t>
      </w:r>
    </w:p>
    <w:p>
      <w:pPr>
        <w:pStyle w:val="null3"/>
        <w:ind w:firstLine="420"/>
        <w:jc w:val="both"/>
      </w:pPr>
      <w:r>
        <w:rPr>
          <w:sz w:val="21"/>
        </w:rPr>
        <w:t>生产（供应）企业的资质证明：首次供应时应提供《企业法人营业执照》副本</w:t>
      </w:r>
      <w:r>
        <w:rPr>
          <w:sz w:val="21"/>
        </w:rPr>
        <w:t>。</w:t>
      </w:r>
    </w:p>
    <w:p>
      <w:pPr>
        <w:pStyle w:val="null3"/>
        <w:ind w:firstLine="420"/>
        <w:jc w:val="both"/>
      </w:pPr>
      <w:r>
        <w:rPr>
          <w:sz w:val="21"/>
        </w:rPr>
        <w:t>（</w:t>
      </w:r>
      <w:r>
        <w:rPr>
          <w:sz w:val="21"/>
        </w:rPr>
        <w:t>2</w:t>
      </w:r>
      <w:r>
        <w:rPr>
          <w:sz w:val="21"/>
        </w:rPr>
        <w:t>）食材</w:t>
      </w:r>
      <w:r>
        <w:rPr>
          <w:sz w:val="21"/>
        </w:rPr>
        <w:t>票证要求</w:t>
      </w:r>
    </w:p>
    <w:p>
      <w:pPr>
        <w:pStyle w:val="null3"/>
        <w:ind w:firstLine="420"/>
        <w:jc w:val="both"/>
      </w:pPr>
      <w:r>
        <w:rPr>
          <w:sz w:val="21"/>
        </w:rPr>
        <w:t>每批次</w:t>
      </w:r>
      <w:r>
        <w:rPr>
          <w:sz w:val="21"/>
        </w:rPr>
        <w:t>食材</w:t>
      </w:r>
      <w:r>
        <w:rPr>
          <w:sz w:val="21"/>
        </w:rPr>
        <w:t>提供《出县境动物产品检疫合格证》或《动物产品检疫合格证》、《肉品品质检验合格证》、《卫生检疫报告》、《储存地的出入库检疫证明》（水产品适用）等。提供的肉类均为定点屠宰场（厂）经检疫和肉品品质检验合格的产品，具有由定点屠宰场（厂）加盖验讫印章并出具《畜产品检验证明》。每次供货票据（供货送货单）应当包括供货方名称、</w:t>
      </w:r>
      <w:r>
        <w:rPr>
          <w:sz w:val="21"/>
        </w:rPr>
        <w:t>食材</w:t>
      </w:r>
      <w:r>
        <w:rPr>
          <w:sz w:val="21"/>
        </w:rPr>
        <w:t>名称、</w:t>
      </w:r>
      <w:r>
        <w:rPr>
          <w:sz w:val="21"/>
        </w:rPr>
        <w:t>食材</w:t>
      </w:r>
      <w:r>
        <w:rPr>
          <w:sz w:val="21"/>
        </w:rPr>
        <w:t>数量、单价、金额、送货或购买日期等内容，附送货人签名并加盖公章，否则拒收</w:t>
      </w:r>
      <w:r>
        <w:rPr>
          <w:sz w:val="21"/>
        </w:rPr>
        <w:t>。</w:t>
      </w:r>
    </w:p>
    <w:p>
      <w:pPr>
        <w:pStyle w:val="null3"/>
        <w:spacing w:before="165" w:after="165"/>
        <w:ind w:firstLine="480"/>
        <w:jc w:val="left"/>
      </w:pPr>
      <w:r>
        <w:rPr>
          <w:sz w:val="21"/>
        </w:rPr>
        <w:t>注：双方对质量有争议，如需将货物送至具有资质的第三方质量检测机构检测的，则检测费用由</w:t>
      </w:r>
      <w:r>
        <w:rPr>
          <w:sz w:val="21"/>
        </w:rPr>
        <w:t>乙方</w:t>
      </w:r>
      <w:r>
        <w:rPr>
          <w:sz w:val="21"/>
        </w:rPr>
        <w:t>支付。</w:t>
      </w:r>
    </w:p>
    <w:p>
      <w:pPr>
        <w:pStyle w:val="null3"/>
        <w:ind w:firstLine="480"/>
        <w:jc w:val="both"/>
      </w:pPr>
      <w:r>
        <w:rPr>
          <w:b/>
          <w:sz w:val="21"/>
        </w:rPr>
        <w:t>十一、付款方式</w:t>
      </w:r>
    </w:p>
    <w:p>
      <w:pPr>
        <w:pStyle w:val="null3"/>
        <w:ind w:firstLine="420"/>
        <w:jc w:val="both"/>
      </w:pPr>
      <w:r>
        <w:rPr>
          <w:sz w:val="21"/>
        </w:rPr>
        <w:t>1、供货期内每月按实结算，每月双方进行货单对账，货单经双方确认后，方可付款。</w:t>
      </w:r>
    </w:p>
    <w:p>
      <w:pPr>
        <w:pStyle w:val="null3"/>
        <w:ind w:firstLine="420"/>
        <w:jc w:val="both"/>
      </w:pPr>
      <w:r>
        <w:rPr>
          <w:sz w:val="21"/>
        </w:rPr>
        <w:t>2、结算公式：当月结算金额=当前定价供货周期的《饭堂物资供货品目清单》的结算单价（如有结算单价调整，按调整后的计算）×（1-成交下浮率）×当月实际供货量。</w:t>
      </w:r>
    </w:p>
    <w:p>
      <w:pPr>
        <w:pStyle w:val="null3"/>
        <w:ind w:firstLine="420"/>
        <w:jc w:val="both"/>
      </w:pPr>
      <w:r>
        <w:rPr>
          <w:sz w:val="21"/>
        </w:rPr>
        <w:t>3、甲方使用的是财政资金，甲方在前款规定的付款时间内需向财政部门提出办理财政支付申请手续（不含政府财政支付部门审核的时间），在规定时间内提出支付申请手续后即视为甲方已经按期支付。每笔款项申请支付时，乙方应开具相应金额的发票。</w:t>
      </w:r>
    </w:p>
    <w:p>
      <w:pPr>
        <w:pStyle w:val="null3"/>
        <w:ind w:firstLine="480"/>
        <w:jc w:val="both"/>
      </w:pPr>
      <w:r>
        <w:rPr>
          <w:b/>
          <w:sz w:val="21"/>
        </w:rPr>
        <w:t>十二、违约责任</w:t>
      </w:r>
    </w:p>
    <w:p>
      <w:pPr>
        <w:pStyle w:val="null3"/>
        <w:ind w:firstLine="420"/>
        <w:jc w:val="both"/>
      </w:pPr>
      <w:r>
        <w:rPr>
          <w:sz w:val="21"/>
        </w:rPr>
        <w:t>1.如合同执行过程中发现乙方弄虚作假，提供虚假材料取得乙方资格，或者乙方提供的相关资质材料在服务期内失效或者被撤销等失去供应资质的情况下,甲方有权解除合同,所有损失由乙方承担。</w:t>
      </w:r>
    </w:p>
    <w:p>
      <w:pPr>
        <w:pStyle w:val="null3"/>
        <w:ind w:firstLine="420"/>
        <w:jc w:val="both"/>
      </w:pPr>
      <w:r>
        <w:rPr>
          <w:sz w:val="21"/>
        </w:rPr>
        <w:t>2.乙方不得转包、分包，否则甲方有权单方面解除合同，项目另行处理。乙方承担由此造成的经济损失，并承担赔偿责任及法律责任。</w:t>
      </w:r>
    </w:p>
    <w:p>
      <w:pPr>
        <w:pStyle w:val="null3"/>
        <w:ind w:firstLine="420"/>
        <w:jc w:val="both"/>
      </w:pPr>
      <w:r>
        <w:rPr>
          <w:sz w:val="21"/>
        </w:rPr>
        <w:t>3.乙方在服务期间应秉着负责的态度和严格的工作作风，积极响应甲方各项工作要求，如出现不配合、不汇报、不响应的，情节严重且造成恶劣影响的，甲方将予以解除合同。</w:t>
      </w:r>
    </w:p>
    <w:p>
      <w:pPr>
        <w:pStyle w:val="null3"/>
        <w:ind w:firstLine="420"/>
        <w:jc w:val="both"/>
      </w:pPr>
      <w:r>
        <w:rPr>
          <w:sz w:val="21"/>
        </w:rPr>
        <w:t>4.乙方在服务期间因自身原因出现重大质量及安全事故的，甲方有权解除合同,所有损失由乙方承担并依法承担法律责任。</w:t>
      </w:r>
    </w:p>
    <w:p>
      <w:pPr>
        <w:pStyle w:val="null3"/>
        <w:ind w:firstLine="420"/>
        <w:jc w:val="both"/>
      </w:pPr>
      <w:r>
        <w:rPr>
          <w:sz w:val="21"/>
        </w:rPr>
        <w:t>5.乙方不得以合同单价过低等理由，拒绝向甲方供货，拒绝供货的视为违约，按违约责任进行处理。</w:t>
      </w:r>
    </w:p>
    <w:p>
      <w:pPr>
        <w:pStyle w:val="null3"/>
        <w:ind w:firstLine="420"/>
        <w:jc w:val="both"/>
      </w:pPr>
      <w:r>
        <w:rPr>
          <w:sz w:val="21"/>
        </w:rPr>
        <w:t>6.如违反上述条款，乙方应向甲方支付合同总金额20%的违约金。</w:t>
      </w:r>
    </w:p>
    <w:p>
      <w:pPr>
        <w:pStyle w:val="null3"/>
        <w:spacing w:before="165" w:after="165"/>
        <w:ind w:firstLine="480"/>
        <w:jc w:val="left"/>
      </w:pPr>
      <w:r>
        <w:rPr>
          <w:b/>
          <w:sz w:val="21"/>
        </w:rPr>
        <w:t>十三、争议解决</w:t>
      </w:r>
    </w:p>
    <w:p>
      <w:pPr>
        <w:pStyle w:val="null3"/>
        <w:ind w:firstLine="420"/>
        <w:jc w:val="left"/>
      </w:pPr>
      <w:r>
        <w:rPr>
          <w:sz w:val="21"/>
        </w:rPr>
        <w:t>在本合同履行过程中发生争议，由双方协商解决</w:t>
      </w:r>
      <w:r>
        <w:rPr>
          <w:sz w:val="21"/>
        </w:rPr>
        <w:t>，</w:t>
      </w:r>
      <w:r>
        <w:rPr>
          <w:sz w:val="21"/>
        </w:rPr>
        <w:t>协商不成的，双方应</w:t>
      </w:r>
      <w:r>
        <w:rPr>
          <w:sz w:val="21"/>
        </w:rPr>
        <w:t>向乐昌市人民</w:t>
      </w:r>
      <w:r>
        <w:rPr>
          <w:sz w:val="21"/>
        </w:rPr>
        <w:t>法院起诉</w:t>
      </w:r>
      <w:r>
        <w:rPr>
          <w:sz w:val="21"/>
        </w:rPr>
        <w:t>。</w:t>
      </w:r>
    </w:p>
    <w:p>
      <w:pPr>
        <w:pStyle w:val="null3"/>
        <w:ind w:firstLine="480"/>
        <w:jc w:val="left"/>
      </w:pPr>
      <w:r>
        <w:rPr>
          <w:b/>
          <w:sz w:val="21"/>
        </w:rPr>
        <w:t>十</w:t>
      </w:r>
      <w:r>
        <w:rPr>
          <w:b/>
          <w:sz w:val="21"/>
        </w:rPr>
        <w:t>四</w:t>
      </w:r>
      <w:r>
        <w:rPr>
          <w:b/>
          <w:sz w:val="21"/>
        </w:rPr>
        <w:t>、不可抗力：</w:t>
      </w:r>
    </w:p>
    <w:p>
      <w:pPr>
        <w:pStyle w:val="null3"/>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0"/>
        <w:jc w:val="left"/>
      </w:pPr>
    </w:p>
    <w:p>
      <w:pPr>
        <w:pStyle w:val="null3"/>
        <w:ind w:firstLine="480"/>
        <w:jc w:val="both"/>
      </w:pPr>
      <w:r>
        <w:rPr>
          <w:b/>
          <w:sz w:val="21"/>
        </w:rPr>
        <w:t>十</w:t>
      </w:r>
      <w:r>
        <w:rPr>
          <w:b/>
          <w:sz w:val="21"/>
        </w:rPr>
        <w:t>五</w:t>
      </w:r>
      <w:r>
        <w:rPr>
          <w:b/>
          <w:sz w:val="21"/>
        </w:rPr>
        <w:t>、税费：</w:t>
      </w:r>
    </w:p>
    <w:p>
      <w:pPr>
        <w:pStyle w:val="null3"/>
        <w:ind w:firstLine="480"/>
        <w:jc w:val="both"/>
      </w:pPr>
      <w:r>
        <w:rPr>
          <w:sz w:val="21"/>
        </w:rPr>
        <w:t>1.在中国境内、外发生的与本合同执行有关的一切税费均由乙方负担。</w:t>
      </w:r>
    </w:p>
    <w:p>
      <w:pPr>
        <w:pStyle w:val="null3"/>
        <w:ind w:firstLine="480"/>
        <w:jc w:val="both"/>
      </w:pPr>
    </w:p>
    <w:p>
      <w:pPr>
        <w:pStyle w:val="null3"/>
        <w:ind w:firstLine="480"/>
        <w:jc w:val="both"/>
      </w:pPr>
      <w:r>
        <w:rPr>
          <w:b/>
          <w:sz w:val="21"/>
        </w:rPr>
        <w:t>十</w:t>
      </w:r>
      <w:r>
        <w:rPr>
          <w:b/>
          <w:sz w:val="21"/>
        </w:rPr>
        <w:t>六</w:t>
      </w:r>
      <w:r>
        <w:rPr>
          <w:b/>
          <w:sz w:val="21"/>
        </w:rPr>
        <w:t>、其它：</w:t>
      </w:r>
    </w:p>
    <w:p>
      <w:pPr>
        <w:pStyle w:val="null3"/>
        <w:ind w:firstLine="420"/>
        <w:jc w:val="both"/>
      </w:pPr>
      <w:r>
        <w:rPr>
          <w:sz w:val="21"/>
        </w:rPr>
        <w:t>1、</w:t>
      </w:r>
      <w:r>
        <w:rPr>
          <w:sz w:val="21"/>
        </w:rPr>
        <w:t>本合同所有附件、</w:t>
      </w:r>
      <w:r>
        <w:rPr>
          <w:sz w:val="21"/>
        </w:rPr>
        <w:t>磋商</w:t>
      </w:r>
      <w:r>
        <w:rPr>
          <w:sz w:val="21"/>
        </w:rPr>
        <w:t>文件、</w:t>
      </w:r>
      <w:r>
        <w:rPr>
          <w:sz w:val="21"/>
        </w:rPr>
        <w:t>响应</w:t>
      </w:r>
      <w:r>
        <w:rPr>
          <w:sz w:val="21"/>
        </w:rPr>
        <w:t>文件、</w:t>
      </w:r>
      <w:r>
        <w:rPr>
          <w:sz w:val="21"/>
        </w:rPr>
        <w:t>成交</w:t>
      </w:r>
      <w:r>
        <w:rPr>
          <w:sz w:val="21"/>
        </w:rPr>
        <w:t>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80"/>
        <w:jc w:val="both"/>
      </w:pPr>
      <w:r>
        <w:rPr>
          <w:b/>
          <w:sz w:val="21"/>
        </w:rPr>
        <w:t>十</w:t>
      </w:r>
      <w:r>
        <w:rPr>
          <w:b/>
          <w:sz w:val="21"/>
        </w:rPr>
        <w:t>七</w:t>
      </w:r>
      <w:r>
        <w:rPr>
          <w:b/>
          <w:sz w:val="21"/>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p>
      <w:pPr>
        <w:pStyle w:val="null3"/>
        <w:ind w:firstLine="480"/>
        <w:jc w:val="left"/>
      </w:pPr>
    </w:p>
    <w:p>
      <w:pPr>
        <w:pStyle w:val="null3"/>
        <w:ind w:firstLine="480"/>
        <w:jc w:val="left"/>
      </w:pPr>
      <w:r>
        <w:rPr>
          <w:sz w:val="21"/>
        </w:rPr>
        <w:t>甲方</w:t>
      </w:r>
      <w:r>
        <w:rPr>
          <w:sz w:val="21"/>
        </w:rPr>
        <w:t>(公章)：</w:t>
      </w:r>
      <w:r>
        <w:rPr>
          <w:sz w:val="21"/>
          <w:u w:val="single"/>
          <w:shd w:fill="FFFFFF" w:val="clear"/>
        </w:rPr>
        <w:t>乐昌市人民政府机关事务中心</w:t>
      </w:r>
      <w:r>
        <w:rPr/>
        <w:t xml:space="preserve">       </w:t>
      </w:r>
      <w:r>
        <w:rPr>
          <w:sz w:val="21"/>
        </w:rPr>
        <w:t>乙方</w:t>
      </w:r>
      <w:r>
        <w:rPr>
          <w:sz w:val="21"/>
        </w:rPr>
        <w:t>(公章)：</w:t>
      </w:r>
      <w:r>
        <w:rPr>
          <w:u w:val="single"/>
        </w:rPr>
        <w:t xml:space="preserve">                 </w:t>
      </w:r>
    </w:p>
    <w:p>
      <w:pPr>
        <w:pStyle w:val="null3"/>
        <w:ind w:firstLine="480"/>
        <w:jc w:val="left"/>
      </w:pPr>
    </w:p>
    <w:p>
      <w:pPr>
        <w:pStyle w:val="null3"/>
        <w:ind w:firstLine="480"/>
        <w:jc w:val="left"/>
      </w:pPr>
      <w:r>
        <w:rPr>
          <w:sz w:val="21"/>
        </w:rPr>
        <w:t>法定代表人</w:t>
      </w:r>
      <w:r>
        <w:rPr>
          <w:sz w:val="21"/>
        </w:rPr>
        <w:t>(签字)：_________</w:t>
      </w:r>
      <w:r>
        <w:rPr/>
        <w:t xml:space="preserve">                </w:t>
      </w:r>
      <w:r>
        <w:rPr>
          <w:sz w:val="21"/>
        </w:rPr>
        <w:t>法定代表人</w:t>
      </w:r>
      <w:r>
        <w:rPr>
          <w:sz w:val="21"/>
        </w:rPr>
        <w:t>(签字)：_________</w:t>
      </w:r>
    </w:p>
    <w:p>
      <w:pPr>
        <w:pStyle w:val="null3"/>
        <w:ind w:firstLine="480"/>
        <w:jc w:val="left"/>
      </w:pPr>
    </w:p>
    <w:p>
      <w:pPr>
        <w:pStyle w:val="null3"/>
        <w:ind w:firstLine="480"/>
        <w:jc w:val="left"/>
      </w:pPr>
      <w:r>
        <w:rPr>
          <w:sz w:val="21"/>
        </w:rPr>
        <w:t>日期：</w:t>
      </w:r>
      <w:r>
        <w:rPr>
          <w:sz w:val="21"/>
        </w:rPr>
        <w:t>_________年____月____日</w:t>
      </w:r>
      <w:r>
        <w:rPr>
          <w:sz w:val="21"/>
        </w:rPr>
        <w:t xml:space="preserve">               </w:t>
      </w:r>
      <w:r>
        <w:rPr>
          <w:sz w:val="21"/>
        </w:rPr>
        <w:t>日期：</w:t>
      </w:r>
      <w:r>
        <w:rPr>
          <w:sz w:val="21"/>
        </w:rPr>
        <w:t>_________年____月____日</w:t>
      </w:r>
    </w:p>
    <w:p>
      <w:pPr>
        <w:pStyle w:val="null3"/>
        <w:ind w:firstLine="480"/>
        <w:jc w:val="both"/>
      </w:pPr>
    </w:p>
    <w:p>
      <w:pPr>
        <w:pStyle w:val="null3"/>
        <w:ind w:firstLine="480"/>
        <w:jc w:val="left"/>
      </w:pPr>
      <w:r>
        <w:rPr>
          <w:b/>
          <w:sz w:val="24"/>
        </w:rPr>
        <w:t>采购包</w:t>
      </w:r>
      <w:r>
        <w:rPr>
          <w:b/>
          <w:sz w:val="24"/>
        </w:rPr>
        <w:t>2</w:t>
      </w:r>
    </w:p>
    <w:p>
      <w:pPr>
        <w:pStyle w:val="null3"/>
        <w:ind w:firstLine="480"/>
        <w:jc w:val="left"/>
      </w:pPr>
      <w:r>
        <w:rPr>
          <w:b/>
          <w:sz w:val="21"/>
        </w:rPr>
        <w:t>甲　　方：</w:t>
      </w:r>
      <w:r>
        <w:rPr>
          <w:sz w:val="21"/>
          <w:u w:val="single"/>
          <w:shd w:fill="FFFFFF" w:val="clear"/>
        </w:rPr>
        <w:t>乐昌市人民政府机关事务中心</w:t>
      </w:r>
    </w:p>
    <w:p>
      <w:pPr>
        <w:pStyle w:val="null3"/>
        <w:ind w:firstLine="480"/>
        <w:jc w:val="left"/>
      </w:pPr>
      <w:r>
        <w:rPr>
          <w:sz w:val="21"/>
        </w:rPr>
        <w:t>电　　话：</w:t>
      </w:r>
      <w:r>
        <w:rPr>
          <w:sz w:val="21"/>
          <w:u w:val="single"/>
          <w:shd w:fill="FFFFFF" w:val="clear"/>
        </w:rPr>
        <w:t>0751-5560828</w:t>
      </w:r>
      <w:r>
        <w:rPr>
          <w:sz w:val="21"/>
        </w:rPr>
        <w:t>地　　址：</w:t>
      </w:r>
      <w:r>
        <w:rPr>
          <w:sz w:val="21"/>
          <w:u w:val="single"/>
          <w:shd w:fill="FFFFFF" w:val="clear"/>
        </w:rPr>
        <w:t>乐昌市乐城镇广福路</w:t>
      </w:r>
      <w:r>
        <w:rPr>
          <w:sz w:val="21"/>
          <w:u w:val="single"/>
          <w:shd w:fill="FFFFFF" w:val="clear"/>
        </w:rPr>
        <w:t>49号</w:t>
      </w:r>
    </w:p>
    <w:p>
      <w:pPr>
        <w:pStyle w:val="null3"/>
        <w:ind w:firstLine="480"/>
        <w:jc w:val="left"/>
      </w:pPr>
      <w:r>
        <w:rPr>
          <w:b/>
          <w:sz w:val="21"/>
        </w:rPr>
        <w:t>乙　　方：</w:t>
      </w:r>
      <w:r>
        <w:rPr>
          <w:sz w:val="21"/>
          <w:u w:val="single"/>
        </w:rPr>
        <w:t xml:space="preserve">             </w:t>
      </w:r>
    </w:p>
    <w:p>
      <w:pPr>
        <w:pStyle w:val="null3"/>
        <w:ind w:firstLine="480"/>
        <w:jc w:val="left"/>
      </w:pPr>
      <w:r>
        <w:rPr>
          <w:sz w:val="21"/>
        </w:rPr>
        <w:t>电　　话：</w:t>
      </w:r>
      <w:r>
        <w:rPr>
          <w:sz w:val="21"/>
          <w:u w:val="single"/>
        </w:rPr>
        <w:t xml:space="preserve">              </w:t>
      </w:r>
      <w:r>
        <w:rPr>
          <w:sz w:val="21"/>
        </w:rPr>
        <w:t>地　　址：</w:t>
      </w:r>
      <w:r>
        <w:rPr>
          <w:sz w:val="21"/>
          <w:u w:val="single"/>
        </w:rPr>
        <w:t xml:space="preserve">                       </w:t>
      </w:r>
      <w:r>
        <w:rPr>
          <w:sz w:val="21"/>
        </w:rPr>
        <w:t xml:space="preserve"> </w:t>
      </w:r>
    </w:p>
    <w:p>
      <w:pPr>
        <w:pStyle w:val="null3"/>
        <w:ind w:firstLine="480"/>
        <w:jc w:val="left"/>
      </w:pPr>
      <w:r>
        <w:rPr>
          <w:sz w:val="21"/>
        </w:rPr>
        <w:t>项目名称：</w:t>
      </w:r>
      <w:r>
        <w:rPr>
          <w:sz w:val="21"/>
          <w:u w:val="single"/>
          <w:shd w:fill="FFFFFF" w:val="clear"/>
        </w:rPr>
        <w:t>乐昌市人民政府机关事务中心</w:t>
      </w:r>
      <w:r>
        <w:rPr>
          <w:sz w:val="21"/>
          <w:u w:val="single"/>
          <w:shd w:fill="FFFFFF" w:val="clear"/>
        </w:rPr>
        <w:t>2024-2025年政府机关饭堂物资配送服务项目</w:t>
      </w:r>
    </w:p>
    <w:p>
      <w:pPr>
        <w:pStyle w:val="null3"/>
        <w:ind w:firstLine="480"/>
        <w:jc w:val="left"/>
      </w:pPr>
      <w:r>
        <w:rPr>
          <w:sz w:val="21"/>
        </w:rPr>
        <w:t>采购编号：</w:t>
      </w:r>
      <w:r>
        <w:rPr>
          <w:sz w:val="21"/>
          <w:u w:val="single"/>
          <w:shd w:fill="FFFFFF" w:val="clear"/>
        </w:rPr>
        <w:t>SGJX240101FG</w:t>
      </w:r>
    </w:p>
    <w:p>
      <w:pPr>
        <w:pStyle w:val="null3"/>
        <w:ind w:firstLine="480"/>
        <w:jc w:val="left"/>
      </w:pPr>
    </w:p>
    <w:p>
      <w:pPr>
        <w:pStyle w:val="null3"/>
        <w:ind w:firstLine="424"/>
        <w:jc w:val="left"/>
      </w:pPr>
      <w:r>
        <w:rPr>
          <w:sz w:val="21"/>
        </w:rPr>
        <w:t>根据</w:t>
      </w:r>
      <w:r>
        <w:rPr>
          <w:sz w:val="21"/>
          <w:u w:val="single"/>
          <w:shd w:fill="FFFFFF" w:val="clear"/>
        </w:rPr>
        <w:t>乐昌市人民政府机关事务中心</w:t>
      </w:r>
      <w:r>
        <w:rPr>
          <w:sz w:val="21"/>
          <w:u w:val="single"/>
          <w:shd w:fill="FFFFFF" w:val="clear"/>
        </w:rPr>
        <w:t>2024-2025年政府机关饭堂物资配送服务项目（</w:t>
      </w:r>
      <w:r>
        <w:rPr>
          <w:sz w:val="21"/>
          <w:u w:val="single"/>
          <w:shd w:fill="FFFFFF" w:val="clear"/>
        </w:rPr>
        <w:t>采购包</w:t>
      </w:r>
      <w:r>
        <w:rPr>
          <w:sz w:val="21"/>
          <w:u w:val="single"/>
          <w:shd w:fill="FFFFFF" w:val="clear"/>
        </w:rPr>
        <w:t>2</w:t>
      </w:r>
      <w:r>
        <w:rPr>
          <w:sz w:val="21"/>
          <w:u w:val="single"/>
          <w:shd w:fill="FFFFFF" w:val="clear"/>
        </w:rPr>
        <w:t>）</w:t>
      </w:r>
      <w:r>
        <w:rPr>
          <w:sz w:val="21"/>
        </w:rPr>
        <w:t>的采购结果，按照《中华人民共和国政府采购法》、《</w:t>
      </w:r>
      <w:r>
        <w:rPr>
          <w:sz w:val="21"/>
        </w:rPr>
        <w:t>中华人民共和国民法典（合同编）</w:t>
      </w:r>
      <w:r>
        <w:rPr>
          <w:sz w:val="21"/>
        </w:rPr>
        <w:t>》的规定，</w:t>
      </w:r>
      <w:r>
        <w:rPr>
          <w:sz w:val="21"/>
        </w:rPr>
        <w:t>经双方协商，</w:t>
      </w:r>
      <w:r>
        <w:rPr>
          <w:sz w:val="21"/>
        </w:rPr>
        <w:t>本着平等互利和诚实信用的原则，</w:t>
      </w:r>
      <w:r>
        <w:rPr>
          <w:sz w:val="21"/>
        </w:rPr>
        <w:t>一致同意签订本合同如下。</w:t>
      </w:r>
    </w:p>
    <w:p>
      <w:pPr>
        <w:pStyle w:val="null3"/>
        <w:ind w:firstLine="480"/>
        <w:jc w:val="left"/>
      </w:pPr>
    </w:p>
    <w:p>
      <w:pPr>
        <w:pStyle w:val="null3"/>
        <w:ind w:firstLine="422"/>
        <w:jc w:val="left"/>
      </w:pPr>
      <w:r>
        <w:rPr>
          <w:b/>
          <w:sz w:val="21"/>
        </w:rPr>
        <w:t>一、合同金额：</w:t>
      </w:r>
      <w:r>
        <w:rPr>
          <w:sz w:val="21"/>
        </w:rPr>
        <w:t>人民币</w:t>
      </w:r>
      <w:r>
        <w:rPr>
          <w:sz w:val="21"/>
        </w:rPr>
        <w:t>_________________（小写¥_______________），具体金额以实际供应食材数量为准。</w:t>
      </w:r>
    </w:p>
    <w:p>
      <w:pPr>
        <w:pStyle w:val="null3"/>
        <w:ind w:firstLine="422"/>
        <w:jc w:val="left"/>
      </w:pPr>
      <w:r>
        <w:rPr>
          <w:b/>
          <w:sz w:val="21"/>
        </w:rPr>
        <w:t>二、货物单价及采购清单：</w:t>
      </w:r>
      <w:r>
        <w:rPr>
          <w:sz w:val="21"/>
        </w:rPr>
        <w:t>成交</w:t>
      </w:r>
      <w:r>
        <w:rPr>
          <w:sz w:val="21"/>
        </w:rPr>
        <w:t>下浮率</w:t>
      </w:r>
      <w:r>
        <w:rPr>
          <w:sz w:val="21"/>
        </w:rPr>
        <w:t>:     ％</w:t>
      </w:r>
      <w:r>
        <w:rPr>
          <w:sz w:val="21"/>
        </w:rPr>
        <w:t>，</w:t>
      </w:r>
      <w:r>
        <w:rPr>
          <w:sz w:val="21"/>
        </w:rPr>
        <w:t>人民币含税全包价，包括</w:t>
      </w:r>
      <w:r>
        <w:rPr>
          <w:sz w:val="21"/>
        </w:rPr>
        <w:t>人工</w:t>
      </w:r>
      <w:r>
        <w:rPr>
          <w:sz w:val="21"/>
        </w:rPr>
        <w:t>、包装、装卸、搬运、运输、验收等一切不可预见费用。</w:t>
      </w:r>
    </w:p>
    <w:p>
      <w:pPr>
        <w:pStyle w:val="null3"/>
        <w:ind w:firstLine="420"/>
        <w:jc w:val="left"/>
      </w:pPr>
      <w:r>
        <w:rPr>
          <w:sz w:val="21"/>
        </w:rPr>
        <w:t>食材</w:t>
      </w:r>
      <w:r>
        <w:rPr>
          <w:sz w:val="21"/>
        </w:rPr>
        <w:t>清单及单价详见《饭堂物资供货品目清单》</w:t>
      </w:r>
      <w:r>
        <w:rPr>
          <w:sz w:val="21"/>
        </w:rPr>
        <w:t>。</w:t>
      </w:r>
    </w:p>
    <w:p>
      <w:pPr>
        <w:pStyle w:val="null3"/>
        <w:ind w:firstLine="422"/>
        <w:jc w:val="left"/>
      </w:pPr>
      <w:r>
        <w:rPr>
          <w:b/>
          <w:sz w:val="21"/>
        </w:rPr>
        <w:t>三、标的提供时间和地点</w:t>
      </w:r>
    </w:p>
    <w:p>
      <w:pPr>
        <w:pStyle w:val="null3"/>
        <w:ind w:firstLine="420"/>
        <w:jc w:val="left"/>
      </w:pPr>
      <w:r>
        <w:rPr>
          <w:sz w:val="21"/>
        </w:rPr>
        <w:t>1、</w:t>
      </w:r>
      <w:r>
        <w:rPr>
          <w:sz w:val="21"/>
        </w:rPr>
        <w:t>合同约定的起始日期起</w:t>
      </w:r>
      <w:r>
        <w:rPr>
          <w:sz w:val="21"/>
        </w:rPr>
        <w:t>1年</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每次按采购人订单配送（批次订货以订货单为准，临时订货以通知为准）。</w:t>
      </w:r>
      <w:r>
        <w:rPr>
          <w:sz w:val="21"/>
        </w:rPr>
        <w:t>合同期届满，或者合同期未届满但累计结算金额达到预算金额，合同终止。</w:t>
      </w:r>
    </w:p>
    <w:p>
      <w:pPr>
        <w:pStyle w:val="null3"/>
        <w:ind w:firstLine="420"/>
        <w:jc w:val="left"/>
      </w:pPr>
      <w:r>
        <w:rPr>
          <w:sz w:val="21"/>
        </w:rPr>
        <w:t>2、</w:t>
      </w:r>
      <w:r>
        <w:rPr>
          <w:sz w:val="21"/>
        </w:rPr>
        <w:t>甲方</w:t>
      </w:r>
      <w:r>
        <w:rPr>
          <w:sz w:val="21"/>
        </w:rPr>
        <w:t>指定地点（</w:t>
      </w:r>
      <w:r>
        <w:rPr>
          <w:sz w:val="21"/>
        </w:rPr>
        <w:t>乙方</w:t>
      </w:r>
      <w:r>
        <w:rPr>
          <w:sz w:val="21"/>
        </w:rPr>
        <w:t>保证按照约定时间将</w:t>
      </w:r>
      <w:r>
        <w:rPr>
          <w:sz w:val="21"/>
        </w:rPr>
        <w:t>甲方</w:t>
      </w:r>
      <w:r>
        <w:rPr>
          <w:sz w:val="21"/>
        </w:rPr>
        <w:t>所订的货物送至</w:t>
      </w:r>
      <w:r>
        <w:rPr>
          <w:sz w:val="21"/>
        </w:rPr>
        <w:t>甲方</w:t>
      </w:r>
      <w:r>
        <w:rPr>
          <w:sz w:val="21"/>
        </w:rPr>
        <w:t>指定地点，交由</w:t>
      </w:r>
      <w:r>
        <w:rPr>
          <w:sz w:val="21"/>
        </w:rPr>
        <w:t>甲方</w:t>
      </w:r>
      <w:r>
        <w:rPr>
          <w:sz w:val="21"/>
        </w:rPr>
        <w:t>指定收货人。如果因送货地点错误、送货时间延误而造成</w:t>
      </w:r>
      <w:r>
        <w:rPr>
          <w:sz w:val="21"/>
        </w:rPr>
        <w:t>甲方</w:t>
      </w:r>
      <w:r>
        <w:rPr>
          <w:sz w:val="21"/>
        </w:rPr>
        <w:t>工作不便，</w:t>
      </w:r>
      <w:r>
        <w:rPr>
          <w:sz w:val="21"/>
        </w:rPr>
        <w:t>乙方</w:t>
      </w:r>
      <w:r>
        <w:rPr>
          <w:sz w:val="21"/>
        </w:rPr>
        <w:t>应承担违约责任。）</w:t>
      </w:r>
    </w:p>
    <w:p>
      <w:pPr>
        <w:pStyle w:val="null3"/>
        <w:ind w:firstLine="420"/>
        <w:jc w:val="left"/>
      </w:pPr>
      <w:r>
        <w:rPr>
          <w:sz w:val="21"/>
        </w:rPr>
        <w:t>3、</w:t>
      </w:r>
      <w:r>
        <w:rPr>
          <w:sz w:val="21"/>
        </w:rPr>
        <w:t>乙方派专人专车配送</w:t>
      </w:r>
      <w:r>
        <w:rPr>
          <w:sz w:val="21"/>
        </w:rPr>
        <w:t>，并承担费用。</w:t>
      </w:r>
      <w:r>
        <w:rPr>
          <w:sz w:val="21"/>
        </w:rPr>
        <w:t>乙方</w:t>
      </w:r>
      <w:r>
        <w:rPr>
          <w:sz w:val="21"/>
        </w:rPr>
        <w:t>负责将所有货物运至</w:t>
      </w:r>
      <w:r>
        <w:rPr>
          <w:sz w:val="21"/>
        </w:rPr>
        <w:t>甲方</w:t>
      </w:r>
      <w:r>
        <w:rPr>
          <w:sz w:val="21"/>
        </w:rPr>
        <w:t>指定地点，负责卸货并搬运至</w:t>
      </w:r>
      <w:r>
        <w:rPr>
          <w:sz w:val="21"/>
        </w:rPr>
        <w:t>甲方</w:t>
      </w:r>
      <w:r>
        <w:rPr>
          <w:sz w:val="21"/>
        </w:rPr>
        <w:t>指定堆放场地，货物损毁、灭失风险自交付</w:t>
      </w:r>
      <w:r>
        <w:rPr>
          <w:sz w:val="21"/>
        </w:rPr>
        <w:t>甲方</w:t>
      </w:r>
      <w:r>
        <w:rPr>
          <w:sz w:val="21"/>
        </w:rPr>
        <w:t>后转移。</w:t>
      </w:r>
    </w:p>
    <w:p>
      <w:pPr>
        <w:pStyle w:val="null3"/>
        <w:ind w:firstLine="422"/>
        <w:jc w:val="left"/>
      </w:pPr>
      <w:r>
        <w:rPr>
          <w:b/>
          <w:sz w:val="21"/>
        </w:rPr>
        <w:t>四、合同签订及履约保证金</w:t>
      </w:r>
    </w:p>
    <w:p>
      <w:pPr>
        <w:pStyle w:val="null3"/>
        <w:ind w:firstLine="420"/>
        <w:jc w:val="left"/>
      </w:pPr>
      <w:r>
        <w:rPr>
          <w:sz w:val="21"/>
        </w:rPr>
        <w:t>（一）合同签订后</w:t>
      </w:r>
      <w:r>
        <w:rPr>
          <w:sz w:val="21"/>
        </w:rPr>
        <w:t>30个日历日内，乙方须向甲方支付相当于合同总金额5%的履约保证金（单位：人民币）。在乙方完成其合同义务，包括任何保证义务后30个日历日内，甲方一次性无息退还保证金。履约保证金以银行转账、支票、汇票、本票等非现金形式提交。</w:t>
      </w:r>
    </w:p>
    <w:p>
      <w:pPr>
        <w:pStyle w:val="null3"/>
        <w:ind w:firstLine="420"/>
        <w:jc w:val="left"/>
      </w:pPr>
      <w:r>
        <w:rPr>
          <w:sz w:val="21"/>
        </w:rPr>
        <w:t>（二）发生以下情形，经调查属实的，扣除履约保证金的</w:t>
      </w:r>
      <w:r>
        <w:rPr>
          <w:sz w:val="21"/>
        </w:rPr>
        <w:t>5%。</w:t>
      </w:r>
    </w:p>
    <w:p>
      <w:pPr>
        <w:pStyle w:val="null3"/>
        <w:ind w:firstLine="420"/>
        <w:jc w:val="left"/>
      </w:pPr>
      <w:r>
        <w:rPr>
          <w:sz w:val="21"/>
        </w:rPr>
        <w:t>1、未按要求随货提供相关票证。</w:t>
      </w:r>
    </w:p>
    <w:p>
      <w:pPr>
        <w:pStyle w:val="null3"/>
        <w:ind w:firstLine="420"/>
        <w:jc w:val="left"/>
      </w:pPr>
      <w:r>
        <w:rPr>
          <w:sz w:val="21"/>
        </w:rPr>
        <w:t>2、食材质量验收不合格。</w:t>
      </w:r>
    </w:p>
    <w:p>
      <w:pPr>
        <w:pStyle w:val="null3"/>
        <w:ind w:firstLine="420"/>
        <w:jc w:val="left"/>
      </w:pPr>
      <w:r>
        <w:rPr>
          <w:sz w:val="21"/>
        </w:rPr>
        <w:t>3、未按甲方采购计划的时间供货（提前一天与甲方协商，且未影响伙食供应的除外）。</w:t>
      </w:r>
    </w:p>
    <w:p>
      <w:pPr>
        <w:pStyle w:val="null3"/>
        <w:ind w:firstLine="420"/>
        <w:jc w:val="left"/>
      </w:pPr>
      <w:r>
        <w:rPr>
          <w:sz w:val="21"/>
        </w:rPr>
        <w:t>4、供货数量仅为甲方采购计划数量的80%-90%（不含本数），且未影响供应（供应天数大于计划数的，可退回给乙方或验收合格后入库，不扣除履约保证金）。</w:t>
      </w:r>
    </w:p>
    <w:p>
      <w:pPr>
        <w:pStyle w:val="null3"/>
        <w:ind w:firstLine="420"/>
        <w:jc w:val="left"/>
      </w:pPr>
      <w:r>
        <w:rPr>
          <w:sz w:val="21"/>
        </w:rPr>
        <w:t>5、未按甲方指定秩序卸货。</w:t>
      </w:r>
    </w:p>
    <w:p>
      <w:pPr>
        <w:pStyle w:val="null3"/>
        <w:ind w:firstLine="420"/>
        <w:jc w:val="left"/>
      </w:pPr>
      <w:r>
        <w:rPr>
          <w:sz w:val="21"/>
        </w:rPr>
        <w:t>6、货物出现质量问题，乙方不积极配合查找原因，不及时反馈处理结果。</w:t>
      </w:r>
    </w:p>
    <w:p>
      <w:pPr>
        <w:pStyle w:val="null3"/>
        <w:ind w:firstLine="420"/>
        <w:jc w:val="left"/>
      </w:pPr>
      <w:r>
        <w:rPr>
          <w:sz w:val="21"/>
        </w:rPr>
        <w:t>（三）发生以下情形，经调查属实的，扣除履约保证金的</w:t>
      </w:r>
      <w:r>
        <w:rPr>
          <w:sz w:val="21"/>
        </w:rPr>
        <w:t>10%。</w:t>
      </w:r>
    </w:p>
    <w:p>
      <w:pPr>
        <w:pStyle w:val="null3"/>
        <w:ind w:firstLine="420"/>
        <w:jc w:val="left"/>
      </w:pPr>
      <w:r>
        <w:rPr>
          <w:sz w:val="21"/>
        </w:rPr>
        <w:t>1、供应货物品种、规格或质量等级与合同不符。</w:t>
      </w:r>
    </w:p>
    <w:p>
      <w:pPr>
        <w:pStyle w:val="null3"/>
        <w:ind w:firstLine="420"/>
        <w:jc w:val="left"/>
      </w:pPr>
      <w:r>
        <w:rPr>
          <w:sz w:val="21"/>
        </w:rPr>
        <w:t>2、提供虚假检验报告等相关票证。</w:t>
      </w:r>
    </w:p>
    <w:p>
      <w:pPr>
        <w:pStyle w:val="null3"/>
        <w:ind w:firstLine="420"/>
        <w:jc w:val="left"/>
      </w:pPr>
      <w:r>
        <w:rPr>
          <w:sz w:val="21"/>
        </w:rPr>
        <w:t>3、因退货或未按甲方采购计划数量、时间供应，造成无法按时供应；</w:t>
      </w:r>
    </w:p>
    <w:p>
      <w:pPr>
        <w:pStyle w:val="null3"/>
        <w:ind w:firstLine="420"/>
        <w:jc w:val="left"/>
      </w:pPr>
      <w:r>
        <w:rPr>
          <w:sz w:val="21"/>
        </w:rPr>
        <w:t>4、供货数量低于甲方采购计划数量的80%（含本数）。</w:t>
      </w:r>
    </w:p>
    <w:p>
      <w:pPr>
        <w:pStyle w:val="null3"/>
        <w:ind w:firstLine="420"/>
        <w:jc w:val="left"/>
      </w:pPr>
      <w:r>
        <w:rPr>
          <w:sz w:val="21"/>
        </w:rPr>
        <w:t>5、同一品种货物连续两次验收发现质量不合格并退货。</w:t>
      </w:r>
    </w:p>
    <w:p>
      <w:pPr>
        <w:pStyle w:val="null3"/>
        <w:ind w:firstLine="420"/>
        <w:jc w:val="left"/>
      </w:pPr>
      <w:r>
        <w:rPr>
          <w:sz w:val="21"/>
        </w:rPr>
        <w:t>6、把甲方验收不合格退货的货物重新配送给甲方。</w:t>
      </w:r>
    </w:p>
    <w:p>
      <w:pPr>
        <w:pStyle w:val="null3"/>
        <w:ind w:firstLine="420"/>
        <w:jc w:val="left"/>
      </w:pPr>
      <w:r>
        <w:rPr>
          <w:sz w:val="21"/>
        </w:rPr>
        <w:t>7、在包装、运输、装卸等环节不符合食品安全要求。</w:t>
      </w:r>
    </w:p>
    <w:p>
      <w:pPr>
        <w:pStyle w:val="null3"/>
        <w:ind w:firstLine="420"/>
        <w:jc w:val="left"/>
      </w:pPr>
      <w:r>
        <w:rPr>
          <w:sz w:val="21"/>
        </w:rPr>
        <w:t>8、组织机构发生调整，或经营场所、联系人、联系方式变更，未及时通知甲方，造成无法及时联系。</w:t>
      </w:r>
    </w:p>
    <w:p>
      <w:pPr>
        <w:pStyle w:val="null3"/>
        <w:ind w:firstLine="420"/>
        <w:jc w:val="left"/>
      </w:pPr>
      <w:r>
        <w:rPr>
          <w:sz w:val="21"/>
        </w:rPr>
        <w:t>9、食材溯源管理制度不落实，进货查验记录不全。</w:t>
      </w:r>
    </w:p>
    <w:p>
      <w:pPr>
        <w:pStyle w:val="null3"/>
        <w:ind w:firstLine="420"/>
        <w:jc w:val="left"/>
      </w:pPr>
      <w:r>
        <w:rPr>
          <w:sz w:val="21"/>
        </w:rPr>
        <w:t>（四）如在合同执行期间因乙方违约导致履约保证金部分扣除，乙方需在</w:t>
      </w:r>
      <w:r>
        <w:rPr>
          <w:sz w:val="21"/>
        </w:rPr>
        <w:t>5个工作日内将扣除的履约保证金补齐。</w:t>
      </w:r>
    </w:p>
    <w:p>
      <w:pPr>
        <w:pStyle w:val="null3"/>
        <w:ind w:firstLine="420"/>
        <w:jc w:val="left"/>
      </w:pPr>
      <w:r>
        <w:rPr>
          <w:sz w:val="21"/>
        </w:rPr>
        <w:t>（五）如乙方在合同执行过程需终止执行合同的，需提前两个月以书面形式告知甲方，否则按单方面终止执行合同处理，履约保证金不退还。</w:t>
      </w:r>
    </w:p>
    <w:p>
      <w:pPr>
        <w:pStyle w:val="null3"/>
        <w:ind w:firstLine="420"/>
        <w:jc w:val="left"/>
      </w:pPr>
      <w:r>
        <w:rPr>
          <w:sz w:val="21"/>
        </w:rPr>
        <w:t>（六）乙方违约，除依照本合同相关约定或法律规定承担违约责任外，还应赔偿甲方为追索主张债权所发生的律师费、诉讼费、评估鉴定费等损失。</w:t>
      </w:r>
    </w:p>
    <w:p>
      <w:pPr>
        <w:pStyle w:val="null3"/>
        <w:ind w:firstLine="420"/>
        <w:jc w:val="left"/>
      </w:pPr>
      <w:r>
        <w:rPr>
          <w:sz w:val="21"/>
        </w:rPr>
        <w:t>履约保证金可以以履约保函（保险）形式提供，目前</w:t>
      </w:r>
      <w:r>
        <w:rPr>
          <w:sz w:val="21"/>
        </w:rPr>
        <w:t>"广东政府采购智慧云平台金融服务中心(https://gdgpo.czt.gd.gov.cn/zcdservice/zcd/guangdong/)已实现电子履约保函（保险）在线办理功能，有意愿乙方可自行办理提供。</w:t>
      </w:r>
    </w:p>
    <w:p>
      <w:pPr>
        <w:pStyle w:val="null3"/>
        <w:ind w:firstLine="422"/>
        <w:jc w:val="left"/>
      </w:pPr>
      <w:r>
        <w:rPr>
          <w:b/>
          <w:sz w:val="21"/>
        </w:rPr>
        <w:t>五、项目总体要求</w:t>
      </w:r>
    </w:p>
    <w:p>
      <w:pPr>
        <w:pStyle w:val="null3"/>
        <w:ind w:firstLine="420"/>
        <w:jc w:val="left"/>
      </w:pPr>
      <w:r>
        <w:rPr>
          <w:sz w:val="21"/>
        </w:rPr>
        <w:t>1、所供的食材必须符合《中华人民共和国食品安全法》《中华人民共和国农产品质量安全法》《中华人民共和国食品安全法实施条例》及相应食品安全国家标准。</w:t>
      </w:r>
    </w:p>
    <w:p>
      <w:pPr>
        <w:pStyle w:val="null3"/>
        <w:ind w:firstLine="420"/>
        <w:jc w:val="left"/>
      </w:pPr>
      <w:r>
        <w:rPr>
          <w:sz w:val="21"/>
        </w:rPr>
        <w:t>2、乙方需承诺所供的食材必须符合国家有关标准，保证无异味、无霉烂变质，如不符合响应文件所描述的质量标准，甲方有权责令其退货,乙方并按要求在30分钟内将达标质量产品送到指定地点。</w:t>
      </w:r>
    </w:p>
    <w:p>
      <w:pPr>
        <w:pStyle w:val="null3"/>
        <w:ind w:firstLine="420"/>
        <w:jc w:val="left"/>
      </w:pPr>
      <w:r>
        <w:rPr>
          <w:sz w:val="21"/>
        </w:rPr>
        <w:t>3、所供食材必须符合国家行业生产及经营标准，货真价实，均能提供相应批次的合格检验证明。</w:t>
      </w:r>
    </w:p>
    <w:p>
      <w:pPr>
        <w:pStyle w:val="null3"/>
        <w:ind w:firstLine="420"/>
        <w:jc w:val="left"/>
      </w:pPr>
      <w:r>
        <w:rPr>
          <w:sz w:val="21"/>
        </w:rPr>
        <w:t>4、乙方应充分理解并认真遵循本招标文件的要求，所提供的货物须是满足招标文件要求。保证合同货品均为正规生产的新鲜、检验合格、无毒、无辐射、无侵权货品，符合国家卫生、质量、包装和保质标准。</w:t>
      </w:r>
    </w:p>
    <w:p>
      <w:pPr>
        <w:pStyle w:val="null3"/>
        <w:ind w:firstLine="420"/>
        <w:jc w:val="left"/>
      </w:pPr>
      <w:r>
        <w:rPr>
          <w:sz w:val="21"/>
        </w:rPr>
        <w:t>5、食材应清洁，并符合验收标准；食材应无损伤、腐烂现象，无寄生虫或已受虫害现象；对温度有要求的食材应确定食材的温度与包装上指示温度一致。</w:t>
      </w:r>
    </w:p>
    <w:p>
      <w:pPr>
        <w:pStyle w:val="null3"/>
        <w:ind w:firstLine="420"/>
        <w:jc w:val="left"/>
      </w:pPr>
      <w:r>
        <w:rPr>
          <w:sz w:val="21"/>
        </w:rPr>
        <w:t>6、乙方提供的食材符合我方验收要求，乙方有完善的问题食材召回制度。如乙方提供的产品质量不符合标准，由乙方负责包换或包退，并承担因此而产生的一切费用，并承担和本项目相关的法律责任。</w:t>
      </w:r>
    </w:p>
    <w:p>
      <w:pPr>
        <w:pStyle w:val="null3"/>
        <w:ind w:firstLine="420"/>
        <w:jc w:val="left"/>
      </w:pPr>
      <w:r>
        <w:rPr>
          <w:sz w:val="21"/>
        </w:rPr>
        <w:t>7、乙方必须依据国家有关法律法规要求建立健全各项管理制度，保证食材安全，有明确的食材安全责任人。</w:t>
      </w:r>
    </w:p>
    <w:p>
      <w:pPr>
        <w:pStyle w:val="null3"/>
        <w:ind w:firstLine="420"/>
        <w:jc w:val="left"/>
      </w:pPr>
      <w:r>
        <w:rPr>
          <w:sz w:val="21"/>
        </w:rPr>
        <w:t>8、乙方不得将成交项目转包、分包，否则甲方有权单方解除合同，由此产生的一切经济损失由乙方自行承担。</w:t>
      </w:r>
    </w:p>
    <w:p>
      <w:pPr>
        <w:pStyle w:val="null3"/>
        <w:ind w:firstLine="420"/>
        <w:jc w:val="both"/>
      </w:pPr>
      <w:r>
        <w:rPr>
          <w:sz w:val="21"/>
        </w:rPr>
        <w:t>9、</w:t>
      </w:r>
      <w:r>
        <w:rPr>
          <w:sz w:val="21"/>
        </w:rPr>
        <w:t>乙方应具备应急处理能力</w:t>
      </w:r>
      <w:r>
        <w:rPr>
          <w:sz w:val="21"/>
        </w:rPr>
        <w:t>。</w:t>
      </w:r>
    </w:p>
    <w:p>
      <w:pPr>
        <w:pStyle w:val="null3"/>
        <w:ind w:firstLine="480"/>
        <w:jc w:val="left"/>
      </w:pPr>
      <w:r>
        <w:rPr>
          <w:b/>
          <w:sz w:val="21"/>
        </w:rPr>
        <w:t>六、配送时间及配送要求</w:t>
      </w:r>
    </w:p>
    <w:p>
      <w:pPr>
        <w:pStyle w:val="null3"/>
        <w:ind w:firstLine="420"/>
        <w:jc w:val="left"/>
      </w:pPr>
      <w:r>
        <w:rPr>
          <w:sz w:val="21"/>
        </w:rPr>
        <w:t>1、正常配送：固定订单的每天早上6：30前准时送达。（提供承诺函，格式自拟）</w:t>
      </w:r>
    </w:p>
    <w:p>
      <w:pPr>
        <w:pStyle w:val="null3"/>
        <w:ind w:firstLine="420"/>
        <w:jc w:val="left"/>
      </w:pPr>
      <w:r>
        <w:rPr>
          <w:sz w:val="21"/>
        </w:rPr>
        <w:t>2、紧急配送或临时配送：紧急或临时订单能在收到订单后30分钟内送达，订单送达迟到三次以上，甲方有权解除合同。</w:t>
      </w:r>
    </w:p>
    <w:p>
      <w:pPr>
        <w:pStyle w:val="null3"/>
        <w:ind w:firstLine="420"/>
        <w:jc w:val="left"/>
      </w:pPr>
      <w:r>
        <w:rPr>
          <w:sz w:val="21"/>
        </w:rPr>
        <w:t>3、节假日配送：根据甲方需要，乙方必须无条件在节假日配送，且必须按工作日配送标准保证配送时效和配送质量。因节假日配送产生的额外费用由乙方自行承担。</w:t>
      </w:r>
    </w:p>
    <w:p>
      <w:pPr>
        <w:pStyle w:val="null3"/>
        <w:ind w:firstLine="420"/>
        <w:jc w:val="left"/>
      </w:pPr>
      <w:r>
        <w:rPr>
          <w:sz w:val="21"/>
        </w:rPr>
        <w:t>4、固定配送人员，且有健康证明。要求配送人员至少有2-3名，并提供单位购买社保记录、劳动合同及身份证明交甲方存档，如要更换配送人员需提前通知甲方。</w:t>
      </w:r>
    </w:p>
    <w:p>
      <w:pPr>
        <w:pStyle w:val="null3"/>
        <w:ind w:firstLine="420"/>
        <w:jc w:val="left"/>
      </w:pPr>
      <w:r>
        <w:rPr>
          <w:sz w:val="21"/>
        </w:rPr>
        <w:t>5、运送食材的车辆、拉车等必须干净卫生。整个运输过程应科学合理，运输必须采用符合卫生要求的外包装和运载工具，并且要保持清洁和定期消毒，车厢内无不良气味、异味。</w:t>
      </w:r>
    </w:p>
    <w:p>
      <w:pPr>
        <w:pStyle w:val="null3"/>
        <w:ind w:firstLine="420"/>
        <w:jc w:val="left"/>
      </w:pPr>
      <w:r>
        <w:rPr>
          <w:sz w:val="21"/>
        </w:rPr>
        <w:t>6、数量方面要求：保证配送品种足量，以甲方的验货数量为准，乙方每次随货送上一式肆份的固定格式内容规范的送货清单，供双方验货后签字确认，双方各持两份，作为送、收货的凭证。</w:t>
      </w:r>
    </w:p>
    <w:p>
      <w:pPr>
        <w:pStyle w:val="null3"/>
        <w:ind w:firstLine="420"/>
        <w:jc w:val="left"/>
      </w:pPr>
      <w:r>
        <w:rPr>
          <w:sz w:val="21"/>
        </w:rPr>
        <w:t>7、乙方在接到通知后备齐货物，按时送抵交货地点。乙方除不可抗力，不得因任何理由延迟送货。如乙方因不可抗力或特殊情况无法配送，应提前2.5小时通知甲方并协商解决。甲方有权从其他地方采购，并由乙方支付由此产生的费用。</w:t>
      </w:r>
    </w:p>
    <w:p>
      <w:pPr>
        <w:pStyle w:val="null3"/>
        <w:ind w:firstLine="480"/>
        <w:jc w:val="left"/>
      </w:pPr>
      <w:r>
        <w:rPr>
          <w:b/>
          <w:sz w:val="21"/>
        </w:rPr>
        <w:t>七、定价及调价原则</w:t>
      </w:r>
    </w:p>
    <w:p>
      <w:pPr>
        <w:pStyle w:val="null3"/>
        <w:ind w:firstLine="480"/>
        <w:jc w:val="left"/>
      </w:pPr>
      <w:r>
        <w:rPr>
          <w:sz w:val="21"/>
        </w:rPr>
        <w:t>（一）定价原则</w:t>
      </w:r>
    </w:p>
    <w:p>
      <w:pPr>
        <w:pStyle w:val="null3"/>
        <w:ind w:firstLine="480"/>
        <w:jc w:val="left"/>
      </w:pPr>
      <w:r>
        <w:rPr>
          <w:sz w:val="21"/>
        </w:rPr>
        <w:t>1、食材</w:t>
      </w:r>
      <w:r>
        <w:rPr>
          <w:sz w:val="21"/>
        </w:rPr>
        <w:t>单价</w:t>
      </w:r>
    </w:p>
    <w:p>
      <w:pPr>
        <w:pStyle w:val="null3"/>
        <w:ind w:firstLine="420"/>
        <w:jc w:val="left"/>
      </w:pPr>
      <w:r>
        <w:rPr>
          <w:sz w:val="21"/>
        </w:rPr>
        <w:t>甲方</w:t>
      </w:r>
      <w:r>
        <w:rPr>
          <w:sz w:val="21"/>
        </w:rPr>
        <w:t>采购合同</w:t>
      </w:r>
      <w:r>
        <w:rPr>
          <w:sz w:val="21"/>
        </w:rPr>
        <w:t>的</w:t>
      </w:r>
      <w:r>
        <w:rPr>
          <w:sz w:val="21"/>
        </w:rPr>
        <w:t>品种，以</w:t>
      </w:r>
      <w:r>
        <w:rPr>
          <w:sz w:val="21"/>
        </w:rPr>
        <w:t>成交价</w:t>
      </w:r>
      <w:r>
        <w:rPr>
          <w:sz w:val="21"/>
        </w:rPr>
        <w:t>作为</w:t>
      </w:r>
      <w:r>
        <w:rPr>
          <w:sz w:val="21"/>
        </w:rPr>
        <w:t>结算</w:t>
      </w:r>
      <w:r>
        <w:rPr>
          <w:sz w:val="21"/>
        </w:rPr>
        <w:t>单价；</w:t>
      </w:r>
    </w:p>
    <w:p>
      <w:pPr>
        <w:pStyle w:val="null3"/>
        <w:ind w:firstLine="480"/>
        <w:jc w:val="left"/>
      </w:pPr>
      <w:r>
        <w:rPr>
          <w:sz w:val="21"/>
        </w:rPr>
        <w:t>2、</w:t>
      </w:r>
      <w:r>
        <w:rPr>
          <w:sz w:val="21"/>
        </w:rPr>
        <w:t>乙方</w:t>
      </w:r>
      <w:r>
        <w:rPr>
          <w:sz w:val="21"/>
        </w:rPr>
        <w:t>应严格按照合同约定（含品种、质量、规格、数量等）供应。</w:t>
      </w:r>
      <w:r>
        <w:rPr>
          <w:sz w:val="21"/>
        </w:rPr>
        <w:t>乙方</w:t>
      </w:r>
      <w:r>
        <w:rPr>
          <w:sz w:val="21"/>
        </w:rPr>
        <w:t>未经</w:t>
      </w:r>
      <w:r>
        <w:rPr>
          <w:sz w:val="21"/>
        </w:rPr>
        <w:t>甲方</w:t>
      </w:r>
      <w:r>
        <w:rPr>
          <w:sz w:val="21"/>
        </w:rPr>
        <w:t>同意，不得变更产品的品种、质量、规格等，否则，</w:t>
      </w:r>
      <w:r>
        <w:rPr>
          <w:sz w:val="21"/>
        </w:rPr>
        <w:t>甲方</w:t>
      </w:r>
      <w:r>
        <w:rPr>
          <w:sz w:val="21"/>
        </w:rPr>
        <w:t>有权拒收。</w:t>
      </w:r>
    </w:p>
    <w:p>
      <w:pPr>
        <w:pStyle w:val="null3"/>
        <w:ind w:firstLine="480"/>
        <w:jc w:val="left"/>
      </w:pPr>
      <w:r>
        <w:rPr>
          <w:sz w:val="21"/>
        </w:rPr>
        <w:t>（二）调价原则</w:t>
      </w:r>
    </w:p>
    <w:p>
      <w:pPr>
        <w:pStyle w:val="null3"/>
        <w:ind w:firstLine="480"/>
        <w:jc w:val="both"/>
      </w:pPr>
      <w:r>
        <w:rPr>
          <w:sz w:val="21"/>
        </w:rPr>
        <w:t>1、</w:t>
      </w:r>
      <w:r>
        <w:rPr>
          <w:sz w:val="21"/>
        </w:rPr>
        <w:t>合同期内</w:t>
      </w:r>
      <w:r>
        <w:rPr>
          <w:sz w:val="21"/>
        </w:rPr>
        <w:t>一般情况下不作价格调整</w:t>
      </w:r>
      <w:r>
        <w:rPr>
          <w:sz w:val="21"/>
        </w:rPr>
        <w:t>。</w:t>
      </w:r>
    </w:p>
    <w:p>
      <w:pPr>
        <w:pStyle w:val="null3"/>
        <w:ind w:firstLine="480"/>
        <w:jc w:val="both"/>
      </w:pPr>
      <w:r>
        <w:rPr>
          <w:sz w:val="21"/>
        </w:rPr>
        <w:t>2、</w:t>
      </w:r>
      <w:r>
        <w:rPr>
          <w:sz w:val="21"/>
        </w:rPr>
        <w:t>调价申请：</w:t>
      </w:r>
    </w:p>
    <w:p>
      <w:pPr>
        <w:pStyle w:val="null3"/>
        <w:ind w:firstLine="420"/>
        <w:jc w:val="both"/>
      </w:pPr>
      <w:r>
        <w:rPr>
          <w:sz w:val="21"/>
        </w:rPr>
        <w:t>（</w:t>
      </w:r>
      <w:r>
        <w:rPr>
          <w:sz w:val="21"/>
        </w:rPr>
        <w:t>1）乙方</w:t>
      </w:r>
      <w:r>
        <w:rPr>
          <w:sz w:val="21"/>
        </w:rPr>
        <w:t>提出申请：</w:t>
      </w:r>
    </w:p>
    <w:p>
      <w:pPr>
        <w:pStyle w:val="null3"/>
        <w:ind w:firstLine="420"/>
        <w:jc w:val="both"/>
      </w:pPr>
      <w:r>
        <w:rPr>
          <w:sz w:val="21"/>
        </w:rPr>
        <w:t>如当前定价供货周期内，因市场价格发生较大变化（超过原合同单价</w:t>
      </w:r>
      <w:r>
        <w:rPr>
          <w:sz w:val="21"/>
        </w:rPr>
        <w:t>5元以上），</w:t>
      </w:r>
      <w:r>
        <w:rPr>
          <w:sz w:val="21"/>
        </w:rPr>
        <w:t>乙方</w:t>
      </w:r>
      <w:r>
        <w:rPr>
          <w:sz w:val="21"/>
        </w:rPr>
        <w:t>可以向</w:t>
      </w:r>
      <w:r>
        <w:rPr>
          <w:sz w:val="21"/>
        </w:rPr>
        <w:t>甲方</w:t>
      </w:r>
      <w:r>
        <w:rPr>
          <w:sz w:val="21"/>
        </w:rPr>
        <w:t>提出《饭堂物资调整结算单价申请（临时调整）》，申请中须明确具体品目以及当时市场价格的</w:t>
      </w:r>
      <w:r>
        <w:rPr>
          <w:sz w:val="21"/>
        </w:rPr>
        <w:t>调价依据</w:t>
      </w:r>
      <w:r>
        <w:rPr>
          <w:sz w:val="21"/>
        </w:rPr>
        <w:t>及进货渠道来源，经</w:t>
      </w:r>
      <w:r>
        <w:rPr>
          <w:sz w:val="21"/>
        </w:rPr>
        <w:t>甲方</w:t>
      </w:r>
      <w:r>
        <w:rPr>
          <w:sz w:val="21"/>
        </w:rPr>
        <w:t>询价小组审核查证后，</w:t>
      </w:r>
      <w:r>
        <w:rPr>
          <w:sz w:val="21"/>
        </w:rPr>
        <w:t>决定是否</w:t>
      </w:r>
      <w:r>
        <w:rPr>
          <w:sz w:val="21"/>
        </w:rPr>
        <w:t>调整。</w:t>
      </w:r>
    </w:p>
    <w:p>
      <w:pPr>
        <w:pStyle w:val="null3"/>
        <w:ind w:firstLine="480"/>
        <w:jc w:val="both"/>
      </w:pPr>
      <w:r>
        <w:rPr>
          <w:sz w:val="24"/>
        </w:rPr>
        <w:t>（</w:t>
      </w:r>
      <w:r>
        <w:rPr>
          <w:sz w:val="24"/>
        </w:rPr>
        <w:t>2）甲方下发通知</w:t>
      </w:r>
    </w:p>
    <w:p>
      <w:pPr>
        <w:pStyle w:val="null3"/>
        <w:ind w:firstLine="480"/>
        <w:jc w:val="both"/>
      </w:pPr>
      <w:r>
        <w:rPr>
          <w:sz w:val="24"/>
        </w:rPr>
        <w:t>甲方可根据市场价格变化，对降幅较大的产品进行调价。甲方向乙方发出《饭堂物资调整结算单价通知》，乙方</w:t>
      </w:r>
      <w:r>
        <w:rPr>
          <w:sz w:val="24"/>
        </w:rPr>
        <w:t>3日内不提出异议及相关证据，视为接受结算单价调整。</w:t>
      </w:r>
    </w:p>
    <w:p>
      <w:pPr>
        <w:pStyle w:val="null3"/>
        <w:spacing w:before="165" w:after="165"/>
        <w:ind w:firstLine="420"/>
        <w:jc w:val="left"/>
      </w:pPr>
      <w:r>
        <w:rPr>
          <w:sz w:val="21"/>
        </w:rPr>
        <w:t>3.调价依据:</w:t>
      </w:r>
      <w:r>
        <w:rPr>
          <w:sz w:val="21"/>
        </w:rPr>
        <w:t>以韶关市农产品市场价格监测平台</w:t>
      </w:r>
      <w:r>
        <w:rPr>
          <w:sz w:val="21"/>
        </w:rPr>
        <w:t>（</w:t>
      </w:r>
      <w:r>
        <w:rPr>
          <w:sz w:val="21"/>
        </w:rPr>
        <w:t>https://jgjc.nyj.sg.gov.cn/index.html#/home</w:t>
      </w:r>
      <w:r>
        <w:rPr>
          <w:sz w:val="21"/>
        </w:rPr>
        <w:t>）</w:t>
      </w:r>
      <w:r>
        <w:rPr>
          <w:sz w:val="21"/>
        </w:rPr>
        <w:t>公布的价格为参考价</w:t>
      </w:r>
      <w:r>
        <w:rPr>
          <w:sz w:val="21"/>
        </w:rPr>
        <w:t>，</w:t>
      </w:r>
      <w:r>
        <w:rPr>
          <w:sz w:val="21"/>
        </w:rPr>
        <w:t>不在上述</w:t>
      </w:r>
      <w:r>
        <w:rPr>
          <w:sz w:val="21"/>
        </w:rPr>
        <w:t>平台</w:t>
      </w:r>
      <w:r>
        <w:rPr>
          <w:sz w:val="21"/>
        </w:rPr>
        <w:t>的品目须提供价格监管部门发布的价格为准，否则不作价格调整。</w:t>
      </w:r>
    </w:p>
    <w:p>
      <w:pPr>
        <w:pStyle w:val="null3"/>
        <w:ind w:firstLine="480"/>
        <w:jc w:val="both"/>
      </w:pPr>
      <w:r>
        <w:rPr>
          <w:b/>
          <w:sz w:val="21"/>
        </w:rPr>
        <w:t>八、</w:t>
      </w:r>
      <w:r>
        <w:rPr>
          <w:b/>
          <w:sz w:val="21"/>
        </w:rPr>
        <w:t>蔬菜类</w:t>
      </w:r>
      <w:r>
        <w:rPr>
          <w:b/>
          <w:sz w:val="21"/>
        </w:rPr>
        <w:t>质量</w:t>
      </w:r>
      <w:r>
        <w:rPr>
          <w:b/>
          <w:sz w:val="21"/>
        </w:rPr>
        <w:t>要求</w:t>
      </w:r>
    </w:p>
    <w:p>
      <w:pPr>
        <w:pStyle w:val="null3"/>
        <w:ind w:firstLine="480"/>
        <w:jc w:val="both"/>
      </w:pPr>
      <w:r>
        <w:rPr>
          <w:sz w:val="21"/>
        </w:rPr>
        <w:t>1、蔬菜的包装符合《GB/T 33129-2016新鲜水果、蔬菜包装和冷链运输通用》有关要求，包装容器（框、箱、袋）的尺寸、形状能够适应新鲜蔬菜运输、贮存的需要，保持清洁、干燥、牢固、透气，无污染、无异味、无霉变等现象。</w:t>
      </w:r>
    </w:p>
    <w:p>
      <w:pPr>
        <w:pStyle w:val="null3"/>
        <w:ind w:firstLine="480"/>
        <w:jc w:val="both"/>
      </w:pPr>
      <w:r>
        <w:rPr>
          <w:sz w:val="21"/>
        </w:rPr>
        <w:t>2、农药残留须符合《食品安全国家标准食品中农药最大残留限量》</w:t>
      </w:r>
      <w:r>
        <w:rPr>
          <w:sz w:val="21"/>
        </w:rPr>
        <w:t>（</w:t>
      </w:r>
      <w:r>
        <w:rPr>
          <w:sz w:val="21"/>
        </w:rPr>
        <w:t>GB 2763-2021）</w:t>
      </w:r>
      <w:r>
        <w:rPr>
          <w:sz w:val="21"/>
        </w:rPr>
        <w:t>的规定。</w:t>
      </w:r>
    </w:p>
    <w:p>
      <w:pPr>
        <w:pStyle w:val="null3"/>
        <w:ind w:firstLine="480"/>
        <w:jc w:val="both"/>
      </w:pPr>
      <w:r>
        <w:rPr>
          <w:sz w:val="21"/>
        </w:rPr>
        <w:t>3、色泽：各种蔬菜都应具有本品种固有的颜色，大多数有发亮的光泽，以此显示蔬菜的成熟度及鲜嫩程度。</w:t>
      </w:r>
    </w:p>
    <w:p>
      <w:pPr>
        <w:pStyle w:val="null3"/>
        <w:ind w:firstLine="480"/>
        <w:jc w:val="both"/>
      </w:pPr>
      <w:r>
        <w:rPr>
          <w:sz w:val="21"/>
        </w:rPr>
        <w:t>4、气味：多数蔬菜具有清馨、甘辛香、甜酸香等气味，可凭嗅觉识别不同品种的质量，不允许有腐烂变质的亚硝酸盐味和其他异常气味。</w:t>
      </w:r>
    </w:p>
    <w:p>
      <w:pPr>
        <w:pStyle w:val="null3"/>
        <w:ind w:firstLine="480"/>
        <w:jc w:val="both"/>
      </w:pPr>
      <w:r>
        <w:rPr>
          <w:sz w:val="21"/>
        </w:rPr>
        <w:t>5、滋味：因品种不同而各异，多数蔬菜滋味甘淡、甜酸、清爽鲜美，少数具有辛酸、苦涩等特殊风味以刺激食欲。如失去本品种原有的滋味即为异常。</w:t>
      </w:r>
    </w:p>
    <w:p>
      <w:pPr>
        <w:pStyle w:val="null3"/>
        <w:ind w:firstLine="480"/>
        <w:jc w:val="both"/>
      </w:pPr>
      <w:r>
        <w:rPr>
          <w:sz w:val="21"/>
        </w:rPr>
        <w:t>6、形态：应尽量避免由于客观因素而造成的各种非正常、不新鲜的蔬菜。例如萎焉、枯塌、损伤、病变、虫害侵蚀等引起的形态异常等。</w:t>
      </w:r>
    </w:p>
    <w:p>
      <w:pPr>
        <w:pStyle w:val="null3"/>
        <w:ind w:firstLine="480"/>
        <w:jc w:val="both"/>
      </w:pPr>
      <w:r>
        <w:rPr>
          <w:sz w:val="21"/>
        </w:rPr>
        <w:t>绿叶菜、白菜类：肉质鲜嫩形态好，色泽正常，茎基部削平，无枯黄叶、病叶、泥土、明显机械伤和病虫害伤，无烧心焦边、腐烂等现象，无异味，结球叶菜要结球适度。</w:t>
      </w:r>
    </w:p>
    <w:p>
      <w:pPr>
        <w:pStyle w:val="null3"/>
        <w:ind w:firstLine="480"/>
        <w:jc w:val="both"/>
      </w:pPr>
      <w:r>
        <w:rPr>
          <w:sz w:val="21"/>
        </w:rPr>
        <w:t>瓜类：色泽一致，无疤点，无断裂、无腐烂、异味、明显机械伤、不带泥土</w:t>
      </w:r>
      <w:r>
        <w:rPr>
          <w:sz w:val="21"/>
        </w:rPr>
        <w:t>；</w:t>
      </w:r>
      <w:r>
        <w:rPr>
          <w:sz w:val="21"/>
        </w:rPr>
        <w:t>果面条纹清晰，果皮无伤痕，切开果肉具有该品种的自然色泽，无异味及黑瓤。</w:t>
      </w:r>
    </w:p>
    <w:p>
      <w:pPr>
        <w:pStyle w:val="null3"/>
        <w:ind w:firstLine="480"/>
        <w:jc w:val="both"/>
      </w:pPr>
      <w:r>
        <w:rPr>
          <w:sz w:val="21"/>
        </w:rPr>
        <w:t>根菜类：皮细光滑，肉质脆嫩新鲜，无腐烂、裂痕、糠心、异味、不带泥沙，不带茎叶和须根。</w:t>
      </w:r>
    </w:p>
    <w:p>
      <w:pPr>
        <w:pStyle w:val="null3"/>
        <w:ind w:firstLine="480"/>
        <w:jc w:val="both"/>
      </w:pPr>
      <w:r>
        <w:rPr>
          <w:sz w:val="21"/>
        </w:rPr>
        <w:t>葱蒜类：允许葱、青蒜类保留干净须根，葱、蒜、韭菜不带老叶，蒜头、洋葱去根去枯叶，可食部分新鲜幼嫩，无腐烂、异味。</w:t>
      </w:r>
    </w:p>
    <w:p>
      <w:pPr>
        <w:pStyle w:val="null3"/>
        <w:ind w:firstLine="480"/>
        <w:jc w:val="both"/>
      </w:pPr>
      <w:r>
        <w:rPr>
          <w:sz w:val="21"/>
        </w:rPr>
        <w:t>水生菜类：肉质嫩，成熟度适中，无腐烂、异味，无明显机械伤，不带泥土和杂质，不干瘪。</w:t>
      </w:r>
    </w:p>
    <w:p>
      <w:pPr>
        <w:pStyle w:val="null3"/>
        <w:ind w:firstLine="480"/>
        <w:jc w:val="both"/>
      </w:pPr>
      <w:r>
        <w:rPr>
          <w:sz w:val="21"/>
        </w:rPr>
        <w:t>水果类要求</w:t>
      </w:r>
    </w:p>
    <w:p>
      <w:pPr>
        <w:pStyle w:val="null3"/>
        <w:spacing w:before="165" w:after="165"/>
        <w:ind w:firstLine="480"/>
        <w:jc w:val="left"/>
      </w:pPr>
      <w:r>
        <w:rPr>
          <w:sz w:val="21"/>
        </w:rPr>
        <w:t>水果要求无农残、无虫害、新鲜、成熟、果体饱满、匀称，无挤压痕、无机械伤，不得有腐烂变质的亚硝酸盐味和其他异常气味。</w:t>
      </w:r>
    </w:p>
    <w:p>
      <w:pPr>
        <w:pStyle w:val="null3"/>
        <w:spacing w:before="165" w:after="165"/>
        <w:ind w:firstLine="480"/>
        <w:jc w:val="left"/>
      </w:pPr>
      <w:r>
        <w:rPr>
          <w:b/>
          <w:sz w:val="21"/>
        </w:rPr>
        <w:t>九、其他要求</w:t>
      </w:r>
    </w:p>
    <w:p>
      <w:pPr>
        <w:pStyle w:val="null3"/>
        <w:spacing w:before="165" w:after="165"/>
        <w:ind w:firstLine="420"/>
        <w:jc w:val="left"/>
      </w:pPr>
      <w:r>
        <w:rPr>
          <w:sz w:val="21"/>
        </w:rPr>
        <w:t>乙方</w:t>
      </w:r>
      <w:r>
        <w:rPr>
          <w:sz w:val="21"/>
        </w:rPr>
        <w:t>应严格遵守《中华人民共和国食品安全法》</w:t>
      </w:r>
      <w:r>
        <w:rPr>
          <w:sz w:val="21"/>
        </w:rPr>
        <w:t>、《食用农产品市场销售质量安全监督管理办法》</w:t>
      </w:r>
      <w:r>
        <w:rPr>
          <w:sz w:val="21"/>
        </w:rPr>
        <w:t>等法律法规，</w:t>
      </w:r>
      <w:r>
        <w:rPr>
          <w:sz w:val="21"/>
        </w:rPr>
        <w:t>乙方</w:t>
      </w:r>
      <w:r>
        <w:rPr>
          <w:sz w:val="21"/>
        </w:rPr>
        <w:t>不得提供伪劣、变质</w:t>
      </w:r>
      <w:r>
        <w:rPr>
          <w:sz w:val="21"/>
        </w:rPr>
        <w:t>食材</w:t>
      </w:r>
      <w:r>
        <w:rPr>
          <w:sz w:val="21"/>
        </w:rPr>
        <w:t>，如违背承诺从履约保证金扣除相应的款项。因</w:t>
      </w:r>
      <w:r>
        <w:rPr>
          <w:sz w:val="21"/>
        </w:rPr>
        <w:t>乙方</w:t>
      </w:r>
      <w:r>
        <w:rPr>
          <w:sz w:val="21"/>
        </w:rPr>
        <w:t>食材不当引发食物安全事故，</w:t>
      </w:r>
      <w:r>
        <w:rPr>
          <w:sz w:val="21"/>
        </w:rPr>
        <w:t>甲方</w:t>
      </w:r>
      <w:r>
        <w:rPr>
          <w:sz w:val="21"/>
        </w:rPr>
        <w:t>有权解除合同，并依法追究</w:t>
      </w:r>
      <w:r>
        <w:rPr>
          <w:sz w:val="21"/>
        </w:rPr>
        <w:t>乙方</w:t>
      </w:r>
      <w:r>
        <w:rPr>
          <w:sz w:val="21"/>
        </w:rPr>
        <w:t>的经济、法律责任。</w:t>
      </w:r>
    </w:p>
    <w:p>
      <w:pPr>
        <w:pStyle w:val="null3"/>
        <w:spacing w:before="165" w:after="165"/>
        <w:ind w:firstLine="480"/>
        <w:jc w:val="left"/>
      </w:pPr>
      <w:r>
        <w:rPr>
          <w:b/>
          <w:sz w:val="21"/>
        </w:rPr>
        <w:t>十、</w:t>
      </w:r>
      <w:r>
        <w:rPr>
          <w:b/>
          <w:sz w:val="21"/>
        </w:rPr>
        <w:t>验收要求</w:t>
      </w:r>
    </w:p>
    <w:p>
      <w:pPr>
        <w:pStyle w:val="null3"/>
        <w:spacing w:before="165" w:after="165"/>
        <w:ind w:firstLine="420"/>
        <w:jc w:val="left"/>
      </w:pPr>
      <w:r>
        <w:rPr>
          <w:sz w:val="21"/>
        </w:rPr>
        <w:t>1、甲方按合同对食材的数量、质量进行验收，对不符合规格要求的食材，乙方必须无条件接受退货；乙方未能履行磋商文件和合同所定事项,或供应不合格、假冒伪劣、以次充好的食材，乙方承诺退货后30分钟内完成再次配送，乙方承担因配送问题产生的一切损失和费用。甲方可将出现的不良配送情况记录在案，不良配送记录超过3次的，甲方有权取消其供应资格或有权单方面解除合同。</w:t>
      </w:r>
    </w:p>
    <w:p>
      <w:pPr>
        <w:pStyle w:val="null3"/>
        <w:spacing w:before="165" w:after="165"/>
        <w:ind w:firstLine="420"/>
        <w:jc w:val="left"/>
      </w:pPr>
      <w:r>
        <w:rPr>
          <w:sz w:val="21"/>
        </w:rPr>
        <w:t>2、配送食材须做到“来源可追溯、去向可查证”，乙方要严格执行“溯源标准”。食材验收中存在无票证、货与票证不相符的以及食材要素不安全的，甲方有权拒收。标准如下：</w:t>
      </w:r>
    </w:p>
    <w:p>
      <w:pPr>
        <w:pStyle w:val="null3"/>
        <w:ind w:firstLine="480"/>
        <w:jc w:val="both"/>
      </w:pPr>
      <w:r>
        <w:rPr>
          <w:sz w:val="21"/>
        </w:rPr>
        <w:t>（</w:t>
      </w:r>
      <w:r>
        <w:rPr>
          <w:sz w:val="21"/>
        </w:rPr>
        <w:t>1）</w:t>
      </w:r>
      <w:r>
        <w:rPr>
          <w:sz w:val="21"/>
        </w:rPr>
        <w:t>票证要求</w:t>
      </w:r>
    </w:p>
    <w:p>
      <w:pPr>
        <w:pStyle w:val="null3"/>
        <w:ind w:firstLine="210"/>
        <w:jc w:val="both"/>
      </w:pPr>
      <w:r>
        <w:rPr>
          <w:sz w:val="21"/>
        </w:rPr>
        <w:t>生产（供应）企业的资质证明：首次供应时应提供</w:t>
      </w:r>
      <w:r>
        <w:rPr>
          <w:sz w:val="21"/>
        </w:rPr>
        <w:t>《企业法人营业执照》副本</w:t>
      </w:r>
      <w:r>
        <w:rPr>
          <w:sz w:val="21"/>
        </w:rPr>
        <w:t>。</w:t>
      </w:r>
    </w:p>
    <w:p>
      <w:pPr>
        <w:pStyle w:val="null3"/>
        <w:jc w:val="both"/>
      </w:pPr>
      <w:r>
        <w:rPr>
          <w:sz w:val="21"/>
        </w:rPr>
        <w:t>（</w:t>
      </w:r>
      <w:r>
        <w:rPr>
          <w:sz w:val="21"/>
        </w:rPr>
        <w:t>2）</w:t>
      </w:r>
      <w:r>
        <w:rPr>
          <w:sz w:val="21"/>
        </w:rPr>
        <w:t>食材</w:t>
      </w:r>
      <w:r>
        <w:rPr>
          <w:sz w:val="21"/>
        </w:rPr>
        <w:t>票证要求</w:t>
      </w:r>
    </w:p>
    <w:p>
      <w:pPr>
        <w:pStyle w:val="null3"/>
        <w:ind w:firstLine="420"/>
        <w:jc w:val="both"/>
      </w:pPr>
      <w:r>
        <w:rPr>
          <w:sz w:val="21"/>
        </w:rPr>
        <w:t>蔬菜农药残留含量未超过食品安全标准限量检测报告。每次供货票据（送货清单）应当包括供货方名称、</w:t>
      </w:r>
      <w:r>
        <w:rPr>
          <w:sz w:val="21"/>
        </w:rPr>
        <w:t>食材</w:t>
      </w:r>
      <w:r>
        <w:rPr>
          <w:sz w:val="21"/>
        </w:rPr>
        <w:t>名称、</w:t>
      </w:r>
      <w:r>
        <w:rPr>
          <w:sz w:val="21"/>
        </w:rPr>
        <w:t>食材</w:t>
      </w:r>
      <w:r>
        <w:rPr>
          <w:sz w:val="21"/>
        </w:rPr>
        <w:t>数量、单价、金额、送货日期等内容，附送货人签名并加盖公章，否则拒收。</w:t>
      </w:r>
    </w:p>
    <w:p>
      <w:pPr>
        <w:pStyle w:val="null3"/>
        <w:ind w:firstLine="480"/>
        <w:jc w:val="both"/>
      </w:pPr>
      <w:r>
        <w:rPr>
          <w:sz w:val="21"/>
        </w:rPr>
        <w:t>注：双方对质量有争议，如需将</w:t>
      </w:r>
      <w:r>
        <w:rPr>
          <w:sz w:val="21"/>
        </w:rPr>
        <w:t>食材</w:t>
      </w:r>
      <w:r>
        <w:rPr>
          <w:sz w:val="21"/>
        </w:rPr>
        <w:t>送至具有资质的第三方质量检测机构检测的，则检测费用由</w:t>
      </w:r>
      <w:r>
        <w:rPr>
          <w:sz w:val="21"/>
        </w:rPr>
        <w:t>乙方</w:t>
      </w:r>
      <w:r>
        <w:rPr>
          <w:sz w:val="21"/>
        </w:rPr>
        <w:t>支付。</w:t>
      </w:r>
    </w:p>
    <w:p>
      <w:pPr>
        <w:pStyle w:val="null3"/>
        <w:ind w:firstLine="480"/>
        <w:jc w:val="both"/>
      </w:pPr>
      <w:r>
        <w:rPr>
          <w:b/>
          <w:sz w:val="21"/>
        </w:rPr>
        <w:t>十一、付款方式</w:t>
      </w:r>
    </w:p>
    <w:p>
      <w:pPr>
        <w:pStyle w:val="null3"/>
        <w:ind w:firstLine="420"/>
        <w:jc w:val="both"/>
      </w:pPr>
      <w:r>
        <w:rPr>
          <w:sz w:val="21"/>
        </w:rPr>
        <w:t>1、供货期内每月按实结算，每月双方进行货单对账，货单经双方确认后，方可付款。</w:t>
      </w:r>
    </w:p>
    <w:p>
      <w:pPr>
        <w:pStyle w:val="null3"/>
        <w:ind w:firstLine="420"/>
        <w:jc w:val="both"/>
      </w:pPr>
      <w:r>
        <w:rPr>
          <w:sz w:val="21"/>
        </w:rPr>
        <w:t>2、结算公式：当月结算金额=当前定价供货周期的《饭堂物资供货品目清单》的结算单价（如有结算单价调整，按调整后的计算）×（1-成交下浮率）×当月实际供货量。</w:t>
      </w:r>
    </w:p>
    <w:p>
      <w:pPr>
        <w:pStyle w:val="null3"/>
        <w:ind w:firstLine="420"/>
        <w:jc w:val="both"/>
      </w:pPr>
      <w:r>
        <w:rPr>
          <w:sz w:val="21"/>
        </w:rPr>
        <w:t>3、甲方使用的是财政资金，甲方在前款规定的付款时间内需向财政部门提出办理财政支付申请手续（不含政府财政支付部门审核的时间），在规定时间内提出支付申请手续后即视为甲方已经按期支付。每笔款项申请支付时，乙方应开具相应金额的发票。</w:t>
      </w:r>
    </w:p>
    <w:p>
      <w:pPr>
        <w:pStyle w:val="null3"/>
        <w:ind w:firstLine="480"/>
        <w:jc w:val="both"/>
      </w:pPr>
      <w:r>
        <w:rPr>
          <w:b/>
          <w:sz w:val="21"/>
        </w:rPr>
        <w:t>十二、违约责任</w:t>
      </w:r>
    </w:p>
    <w:p>
      <w:pPr>
        <w:pStyle w:val="null3"/>
        <w:ind w:firstLine="420"/>
        <w:jc w:val="both"/>
      </w:pPr>
      <w:r>
        <w:rPr>
          <w:sz w:val="21"/>
        </w:rPr>
        <w:t>1.如合同执行过程中发现乙方弄虚作假，提供虚假材料取得乙方资格，或者乙方提供的相关资质材料在服务期内失效或者被撤销等失去供应资质的情况下,甲方有权解除合同,所有损失由乙方承担。</w:t>
      </w:r>
    </w:p>
    <w:p>
      <w:pPr>
        <w:pStyle w:val="null3"/>
        <w:ind w:firstLine="420"/>
        <w:jc w:val="both"/>
      </w:pPr>
      <w:r>
        <w:rPr>
          <w:sz w:val="21"/>
        </w:rPr>
        <w:t>2.乙方不得转包、分包，否则甲方有权单方面解除合同，项目另行处理。乙方承担由此造成的经济损失，并承担赔偿责任及法律责任。</w:t>
      </w:r>
    </w:p>
    <w:p>
      <w:pPr>
        <w:pStyle w:val="null3"/>
        <w:ind w:firstLine="420"/>
        <w:jc w:val="both"/>
      </w:pPr>
      <w:r>
        <w:rPr>
          <w:sz w:val="21"/>
        </w:rPr>
        <w:t>3.乙方在服务期间应秉着负责的态度和严格的工作作风，积极响应甲方各项工作要求，如出现不配合、不汇报、不响应的，情节严重且造成恶劣影响的，甲方将予以解除合同。</w:t>
      </w:r>
    </w:p>
    <w:p>
      <w:pPr>
        <w:pStyle w:val="null3"/>
        <w:ind w:firstLine="420"/>
        <w:jc w:val="both"/>
      </w:pPr>
      <w:r>
        <w:rPr>
          <w:sz w:val="21"/>
        </w:rPr>
        <w:t>4.乙方在服务期间因自身原因出现重大质量及安全事故的，甲方有权解除合同,所有损失由乙方承担并依法承担法律责任。</w:t>
      </w:r>
    </w:p>
    <w:p>
      <w:pPr>
        <w:pStyle w:val="null3"/>
        <w:ind w:firstLine="420"/>
        <w:jc w:val="both"/>
      </w:pPr>
      <w:r>
        <w:rPr>
          <w:sz w:val="21"/>
        </w:rPr>
        <w:t>5.乙方不得以合同单价过低等理由，拒绝向甲方供货，拒绝供货的视为违约，按违约责任进行处理。</w:t>
      </w:r>
    </w:p>
    <w:p>
      <w:pPr>
        <w:pStyle w:val="null3"/>
        <w:ind w:firstLine="420"/>
        <w:jc w:val="both"/>
      </w:pPr>
      <w:r>
        <w:rPr>
          <w:sz w:val="21"/>
        </w:rPr>
        <w:t>6.如违反上述条款，乙方应向甲方支付合同总金额20%的违约金。</w:t>
      </w:r>
    </w:p>
    <w:p>
      <w:pPr>
        <w:pStyle w:val="null3"/>
        <w:spacing w:before="165" w:after="165"/>
        <w:ind w:firstLine="480"/>
        <w:jc w:val="left"/>
      </w:pPr>
      <w:r>
        <w:rPr>
          <w:b/>
          <w:sz w:val="21"/>
        </w:rPr>
        <w:t>十三、争议解决</w:t>
      </w:r>
    </w:p>
    <w:p>
      <w:pPr>
        <w:pStyle w:val="null3"/>
        <w:ind w:firstLine="420"/>
        <w:jc w:val="left"/>
      </w:pPr>
      <w:r>
        <w:rPr>
          <w:sz w:val="21"/>
        </w:rPr>
        <w:t>在本合同履行过程中发生争议，由双方协商解决</w:t>
      </w:r>
      <w:r>
        <w:rPr>
          <w:sz w:val="21"/>
        </w:rPr>
        <w:t>，</w:t>
      </w:r>
      <w:r>
        <w:rPr>
          <w:sz w:val="21"/>
        </w:rPr>
        <w:t>协商不成的，双方应向</w:t>
      </w:r>
      <w:r>
        <w:rPr>
          <w:b/>
          <w:sz w:val="21"/>
        </w:rPr>
        <w:t>乐昌市</w:t>
      </w:r>
      <w:r>
        <w:rPr>
          <w:sz w:val="21"/>
        </w:rPr>
        <w:t>人民法院起诉</w:t>
      </w:r>
      <w:r>
        <w:rPr>
          <w:sz w:val="21"/>
        </w:rPr>
        <w:t>。</w:t>
      </w:r>
    </w:p>
    <w:p>
      <w:pPr>
        <w:pStyle w:val="null3"/>
        <w:ind w:firstLine="480"/>
        <w:jc w:val="left"/>
      </w:pPr>
      <w:r>
        <w:rPr>
          <w:b/>
          <w:sz w:val="21"/>
        </w:rPr>
        <w:t>十</w:t>
      </w:r>
      <w:r>
        <w:rPr>
          <w:b/>
          <w:sz w:val="21"/>
        </w:rPr>
        <w:t>四</w:t>
      </w:r>
      <w:r>
        <w:rPr>
          <w:b/>
          <w:sz w:val="21"/>
        </w:rPr>
        <w:t>、不可抗力：</w:t>
      </w:r>
    </w:p>
    <w:p>
      <w:pPr>
        <w:pStyle w:val="null3"/>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0"/>
        <w:jc w:val="left"/>
      </w:pPr>
    </w:p>
    <w:p>
      <w:pPr>
        <w:pStyle w:val="null3"/>
        <w:ind w:firstLine="480"/>
        <w:jc w:val="both"/>
      </w:pPr>
      <w:r>
        <w:rPr>
          <w:b/>
          <w:sz w:val="21"/>
        </w:rPr>
        <w:t>十</w:t>
      </w:r>
      <w:r>
        <w:rPr>
          <w:b/>
          <w:sz w:val="21"/>
        </w:rPr>
        <w:t>五</w:t>
      </w:r>
      <w:r>
        <w:rPr>
          <w:b/>
          <w:sz w:val="21"/>
        </w:rPr>
        <w:t>、税费：</w:t>
      </w:r>
    </w:p>
    <w:p>
      <w:pPr>
        <w:pStyle w:val="null3"/>
        <w:ind w:firstLine="480"/>
        <w:jc w:val="both"/>
      </w:pPr>
      <w:r>
        <w:rPr>
          <w:sz w:val="21"/>
        </w:rPr>
        <w:t>1.在中国境内、外发生的与本合同执行有关的一切税费均由乙方负担。</w:t>
      </w:r>
    </w:p>
    <w:p>
      <w:pPr>
        <w:pStyle w:val="null3"/>
        <w:ind w:firstLine="480"/>
        <w:jc w:val="both"/>
      </w:pPr>
    </w:p>
    <w:p>
      <w:pPr>
        <w:pStyle w:val="null3"/>
        <w:ind w:firstLine="480"/>
        <w:jc w:val="both"/>
      </w:pPr>
      <w:r>
        <w:rPr>
          <w:b/>
          <w:sz w:val="21"/>
        </w:rPr>
        <w:t>十</w:t>
      </w:r>
      <w:r>
        <w:rPr>
          <w:b/>
          <w:sz w:val="21"/>
        </w:rPr>
        <w:t>六</w:t>
      </w:r>
      <w:r>
        <w:rPr>
          <w:b/>
          <w:sz w:val="21"/>
        </w:rPr>
        <w:t>、其它：</w:t>
      </w:r>
    </w:p>
    <w:p>
      <w:pPr>
        <w:pStyle w:val="null3"/>
        <w:ind w:firstLine="420"/>
        <w:jc w:val="both"/>
      </w:pPr>
      <w:r>
        <w:rPr>
          <w:sz w:val="21"/>
        </w:rPr>
        <w:t>1、</w:t>
      </w:r>
      <w:r>
        <w:rPr>
          <w:sz w:val="21"/>
        </w:rPr>
        <w:t>本合同所有附件、</w:t>
      </w:r>
      <w:r>
        <w:rPr>
          <w:sz w:val="21"/>
        </w:rPr>
        <w:t>磋商</w:t>
      </w:r>
      <w:r>
        <w:rPr>
          <w:sz w:val="21"/>
        </w:rPr>
        <w:t>文件、</w:t>
      </w:r>
      <w:r>
        <w:rPr>
          <w:sz w:val="21"/>
        </w:rPr>
        <w:t>响应</w:t>
      </w:r>
      <w:r>
        <w:rPr>
          <w:sz w:val="21"/>
        </w:rPr>
        <w:t>文件、</w:t>
      </w:r>
      <w:r>
        <w:rPr>
          <w:sz w:val="21"/>
        </w:rPr>
        <w:t>成交</w:t>
      </w:r>
      <w:r>
        <w:rPr>
          <w:sz w:val="21"/>
        </w:rPr>
        <w:t>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80"/>
        <w:jc w:val="both"/>
      </w:pPr>
    </w:p>
    <w:p>
      <w:pPr>
        <w:pStyle w:val="null3"/>
        <w:ind w:firstLine="480"/>
        <w:jc w:val="both"/>
      </w:pPr>
      <w:r>
        <w:rPr>
          <w:b/>
          <w:sz w:val="21"/>
        </w:rPr>
        <w:t>十</w:t>
      </w:r>
      <w:r>
        <w:rPr>
          <w:b/>
          <w:sz w:val="21"/>
        </w:rPr>
        <w:t>七</w:t>
      </w:r>
      <w:r>
        <w:rPr>
          <w:b/>
          <w:sz w:val="21"/>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p>
      <w:pPr>
        <w:pStyle w:val="null3"/>
        <w:ind w:firstLine="480"/>
        <w:jc w:val="left"/>
      </w:pPr>
    </w:p>
    <w:p>
      <w:pPr>
        <w:pStyle w:val="null3"/>
        <w:ind w:firstLine="480"/>
        <w:jc w:val="left"/>
      </w:pPr>
      <w:r>
        <w:rPr>
          <w:sz w:val="21"/>
        </w:rPr>
        <w:t>甲方</w:t>
      </w:r>
      <w:r>
        <w:rPr>
          <w:sz w:val="21"/>
        </w:rPr>
        <w:t>(公章)：</w:t>
      </w:r>
      <w:r>
        <w:rPr>
          <w:sz w:val="21"/>
          <w:u w:val="single"/>
          <w:shd w:fill="FFFFFF" w:val="clear"/>
        </w:rPr>
        <w:t>乐昌市人民政府机关事务中心</w:t>
      </w:r>
      <w:r>
        <w:rPr/>
        <w:t xml:space="preserve">       </w:t>
      </w:r>
      <w:r>
        <w:rPr>
          <w:sz w:val="21"/>
        </w:rPr>
        <w:t>乙方</w:t>
      </w:r>
      <w:r>
        <w:rPr>
          <w:sz w:val="21"/>
        </w:rPr>
        <w:t>(公章)：</w:t>
      </w:r>
      <w:r>
        <w:rPr>
          <w:u w:val="single"/>
        </w:rPr>
        <w:t xml:space="preserve">                 </w:t>
      </w:r>
    </w:p>
    <w:p>
      <w:pPr>
        <w:pStyle w:val="null3"/>
        <w:ind w:firstLine="480"/>
        <w:jc w:val="left"/>
      </w:pPr>
    </w:p>
    <w:p>
      <w:pPr>
        <w:pStyle w:val="null3"/>
        <w:ind w:firstLine="480"/>
        <w:jc w:val="left"/>
      </w:pPr>
      <w:r>
        <w:rPr>
          <w:sz w:val="21"/>
        </w:rPr>
        <w:t>法定代表人</w:t>
      </w:r>
      <w:r>
        <w:rPr>
          <w:sz w:val="21"/>
        </w:rPr>
        <w:t>(签字)：_________</w:t>
      </w:r>
      <w:r>
        <w:rPr/>
        <w:t xml:space="preserve">                </w:t>
      </w:r>
      <w:r>
        <w:rPr>
          <w:sz w:val="21"/>
        </w:rPr>
        <w:t>法定代表人</w:t>
      </w:r>
      <w:r>
        <w:rPr>
          <w:sz w:val="21"/>
        </w:rPr>
        <w:t>(签字)：_________</w:t>
      </w:r>
    </w:p>
    <w:p>
      <w:pPr>
        <w:pStyle w:val="null3"/>
        <w:ind w:firstLine="480"/>
        <w:jc w:val="left"/>
      </w:pPr>
    </w:p>
    <w:p>
      <w:pPr>
        <w:pStyle w:val="null3"/>
        <w:ind w:firstLine="480"/>
        <w:jc w:val="left"/>
      </w:pPr>
      <w:r>
        <w:rPr>
          <w:sz w:val="21"/>
        </w:rPr>
        <w:t>日期：</w:t>
      </w:r>
      <w:r>
        <w:rPr>
          <w:sz w:val="21"/>
        </w:rPr>
        <w:t>_________年____月____日</w:t>
      </w:r>
      <w:r>
        <w:rPr>
          <w:sz w:val="21"/>
        </w:rPr>
        <w:t xml:space="preserve">               </w:t>
      </w:r>
      <w:r>
        <w:rPr>
          <w:sz w:val="21"/>
        </w:rPr>
        <w:t>日期：</w:t>
      </w:r>
      <w:r>
        <w:rPr>
          <w:sz w:val="21"/>
        </w:rPr>
        <w:t>_________年____月____日</w:t>
      </w:r>
    </w:p>
    <w:p>
      <w:pPr>
        <w:pStyle w:val="null3"/>
        <w:ind w:firstLine="480"/>
        <w:jc w:val="left"/>
      </w:pPr>
    </w:p>
    <w:p>
      <w:pPr>
        <w:pStyle w:val="null3"/>
        <w:ind w:firstLine="480"/>
      </w:pPr>
    </w:p>
    <w:p>
      <w:pPr>
        <w:pStyle w:val="null3"/>
      </w:pPr>
      <w:r>
        <w:rPr/>
        <w:t xml:space="preserve"> </w:t>
      </w:r>
    </w:p>
    <w:p>
      <w:pPr>
        <w:pStyle w:val="null3"/>
        <w:ind w:firstLine="480"/>
        <w:jc w:val="left"/>
      </w:pPr>
      <w:r>
        <w:rPr>
          <w:b/>
          <w:sz w:val="24"/>
        </w:rPr>
        <w:t>采购包</w:t>
      </w:r>
      <w:r>
        <w:rPr>
          <w:b/>
          <w:sz w:val="24"/>
        </w:rPr>
        <w:t>3</w:t>
      </w:r>
    </w:p>
    <w:p>
      <w:pPr>
        <w:pStyle w:val="null3"/>
        <w:ind w:firstLine="480"/>
        <w:jc w:val="left"/>
      </w:pPr>
      <w:r>
        <w:rPr>
          <w:b/>
          <w:sz w:val="21"/>
        </w:rPr>
        <w:t>甲　　方：</w:t>
      </w:r>
      <w:r>
        <w:rPr>
          <w:sz w:val="21"/>
          <w:u w:val="single"/>
          <w:shd w:fill="FFFFFF" w:val="clear"/>
        </w:rPr>
        <w:t>乐昌市人民政府机关事务中心</w:t>
      </w:r>
    </w:p>
    <w:p>
      <w:pPr>
        <w:pStyle w:val="null3"/>
        <w:ind w:firstLine="480"/>
        <w:jc w:val="left"/>
      </w:pPr>
      <w:r>
        <w:rPr>
          <w:sz w:val="21"/>
        </w:rPr>
        <w:t>电　　话：</w:t>
      </w:r>
      <w:r>
        <w:rPr>
          <w:sz w:val="21"/>
          <w:u w:val="single"/>
          <w:shd w:fill="FFFFFF" w:val="clear"/>
        </w:rPr>
        <w:t>0751-5560828</w:t>
      </w:r>
      <w:r>
        <w:rPr>
          <w:sz w:val="21"/>
        </w:rPr>
        <w:t>地　　址：</w:t>
      </w:r>
      <w:r>
        <w:rPr>
          <w:sz w:val="21"/>
          <w:u w:val="single"/>
          <w:shd w:fill="FFFFFF" w:val="clear"/>
        </w:rPr>
        <w:t>乐昌市乐城镇广福路</w:t>
      </w:r>
      <w:r>
        <w:rPr>
          <w:sz w:val="21"/>
          <w:u w:val="single"/>
          <w:shd w:fill="FFFFFF" w:val="clear"/>
        </w:rPr>
        <w:t>49号</w:t>
      </w:r>
    </w:p>
    <w:p>
      <w:pPr>
        <w:pStyle w:val="null3"/>
        <w:ind w:firstLine="480"/>
        <w:jc w:val="left"/>
      </w:pPr>
      <w:r>
        <w:rPr>
          <w:b/>
          <w:sz w:val="21"/>
        </w:rPr>
        <w:t>乙　　方：</w:t>
      </w:r>
      <w:r>
        <w:rPr>
          <w:sz w:val="21"/>
          <w:u w:val="single"/>
        </w:rPr>
        <w:t xml:space="preserve">             </w:t>
      </w:r>
    </w:p>
    <w:p>
      <w:pPr>
        <w:pStyle w:val="null3"/>
        <w:ind w:firstLine="480"/>
        <w:jc w:val="left"/>
      </w:pPr>
      <w:r>
        <w:rPr>
          <w:sz w:val="21"/>
        </w:rPr>
        <w:t>电　　话：</w:t>
      </w:r>
      <w:r>
        <w:rPr>
          <w:sz w:val="21"/>
          <w:u w:val="single"/>
        </w:rPr>
        <w:t xml:space="preserve">              </w:t>
      </w:r>
      <w:r>
        <w:rPr>
          <w:sz w:val="21"/>
        </w:rPr>
        <w:t>地　　址：</w:t>
      </w:r>
      <w:r>
        <w:rPr>
          <w:sz w:val="21"/>
          <w:u w:val="single"/>
        </w:rPr>
        <w:t xml:space="preserve">                       </w:t>
      </w:r>
      <w:r>
        <w:rPr>
          <w:sz w:val="21"/>
        </w:rPr>
        <w:t xml:space="preserve"> </w:t>
      </w:r>
    </w:p>
    <w:p>
      <w:pPr>
        <w:pStyle w:val="null3"/>
        <w:ind w:firstLine="480"/>
        <w:jc w:val="left"/>
      </w:pPr>
      <w:r>
        <w:rPr>
          <w:sz w:val="21"/>
        </w:rPr>
        <w:t>项目名称：</w:t>
      </w:r>
      <w:r>
        <w:rPr>
          <w:sz w:val="21"/>
          <w:u w:val="single"/>
          <w:shd w:fill="FFFFFF" w:val="clear"/>
        </w:rPr>
        <w:t>乐昌市人民政府机关事务中心</w:t>
      </w:r>
      <w:r>
        <w:rPr>
          <w:sz w:val="21"/>
          <w:u w:val="single"/>
          <w:shd w:fill="FFFFFF" w:val="clear"/>
        </w:rPr>
        <w:t>2024-2025年政府机关饭堂物资配送服务项目</w:t>
      </w:r>
    </w:p>
    <w:p>
      <w:pPr>
        <w:pStyle w:val="null3"/>
        <w:ind w:firstLine="480"/>
        <w:jc w:val="left"/>
      </w:pPr>
      <w:r>
        <w:rPr>
          <w:sz w:val="21"/>
        </w:rPr>
        <w:t>采购编号：</w:t>
      </w:r>
      <w:r>
        <w:rPr>
          <w:sz w:val="21"/>
          <w:u w:val="single"/>
          <w:shd w:fill="FFFFFF" w:val="clear"/>
        </w:rPr>
        <w:t>SGJX240101FG</w:t>
      </w:r>
    </w:p>
    <w:p>
      <w:pPr>
        <w:pStyle w:val="null3"/>
        <w:ind w:firstLine="480"/>
        <w:jc w:val="left"/>
      </w:pPr>
    </w:p>
    <w:p>
      <w:pPr>
        <w:pStyle w:val="null3"/>
        <w:ind w:firstLine="424"/>
        <w:jc w:val="left"/>
      </w:pPr>
      <w:r>
        <w:rPr>
          <w:sz w:val="21"/>
        </w:rPr>
        <w:t>根据</w:t>
      </w:r>
      <w:r>
        <w:rPr>
          <w:sz w:val="21"/>
          <w:u w:val="single"/>
          <w:shd w:fill="FFFFFF" w:val="clear"/>
        </w:rPr>
        <w:t>乐昌市人民政府机关事务中心</w:t>
      </w:r>
      <w:r>
        <w:rPr>
          <w:sz w:val="21"/>
          <w:u w:val="single"/>
          <w:shd w:fill="FFFFFF" w:val="clear"/>
        </w:rPr>
        <w:t>2024-2025年政府机关饭堂物资配送服务项目</w:t>
      </w:r>
      <w:r>
        <w:rPr>
          <w:sz w:val="21"/>
        </w:rPr>
        <w:t>的采购结果，按照《中华人民共和国政府采购法》、《</w:t>
      </w:r>
      <w:r>
        <w:rPr>
          <w:sz w:val="21"/>
        </w:rPr>
        <w:t>中华人民共和国民法典（合同编）</w:t>
      </w:r>
      <w:r>
        <w:rPr>
          <w:sz w:val="21"/>
        </w:rPr>
        <w:t>》的规定，</w:t>
      </w:r>
      <w:r>
        <w:rPr>
          <w:sz w:val="21"/>
        </w:rPr>
        <w:t>经双方协商，</w:t>
      </w:r>
      <w:r>
        <w:rPr>
          <w:sz w:val="21"/>
        </w:rPr>
        <w:t>本着平等互利和诚实信用的原则，</w:t>
      </w:r>
      <w:r>
        <w:rPr>
          <w:sz w:val="21"/>
        </w:rPr>
        <w:t>一致同意签订本合同如下。</w:t>
      </w:r>
    </w:p>
    <w:p>
      <w:pPr>
        <w:pStyle w:val="null3"/>
        <w:ind w:firstLine="480"/>
        <w:jc w:val="left"/>
      </w:pPr>
    </w:p>
    <w:p>
      <w:pPr>
        <w:pStyle w:val="null3"/>
        <w:ind w:firstLine="422"/>
        <w:jc w:val="left"/>
      </w:pPr>
      <w:r>
        <w:rPr>
          <w:b/>
          <w:sz w:val="21"/>
        </w:rPr>
        <w:t>一、合同金额：</w:t>
      </w:r>
      <w:r>
        <w:rPr>
          <w:sz w:val="21"/>
        </w:rPr>
        <w:t>人民币</w:t>
      </w:r>
      <w:r>
        <w:rPr>
          <w:sz w:val="21"/>
        </w:rPr>
        <w:t>_________________（小写¥_______________），具体金额以实际供应食材数量为准。</w:t>
      </w:r>
    </w:p>
    <w:p>
      <w:pPr>
        <w:pStyle w:val="null3"/>
        <w:ind w:firstLine="422"/>
        <w:jc w:val="left"/>
      </w:pPr>
      <w:r>
        <w:rPr>
          <w:b/>
          <w:sz w:val="21"/>
        </w:rPr>
        <w:t>二、货物单价及采购清单：</w:t>
      </w:r>
      <w:r>
        <w:rPr>
          <w:sz w:val="21"/>
        </w:rPr>
        <w:t>成交</w:t>
      </w:r>
      <w:r>
        <w:rPr>
          <w:sz w:val="21"/>
        </w:rPr>
        <w:t>下浮率</w:t>
      </w:r>
      <w:r>
        <w:rPr>
          <w:sz w:val="21"/>
        </w:rPr>
        <w:t>:     ％</w:t>
      </w:r>
      <w:r>
        <w:rPr>
          <w:sz w:val="21"/>
        </w:rPr>
        <w:t>，</w:t>
      </w:r>
      <w:r>
        <w:rPr>
          <w:sz w:val="21"/>
        </w:rPr>
        <w:t>人民币含税全包价，包括</w:t>
      </w:r>
      <w:r>
        <w:rPr>
          <w:sz w:val="21"/>
        </w:rPr>
        <w:t>人工</w:t>
      </w:r>
      <w:r>
        <w:rPr>
          <w:sz w:val="21"/>
        </w:rPr>
        <w:t>、包装、装卸、搬运、运输、验收等一切不可预见费用。</w:t>
      </w:r>
    </w:p>
    <w:p>
      <w:pPr>
        <w:pStyle w:val="null3"/>
        <w:ind w:firstLine="420"/>
        <w:jc w:val="left"/>
      </w:pPr>
      <w:r>
        <w:rPr>
          <w:sz w:val="21"/>
        </w:rPr>
        <w:t>货物清单及单价详见《饭堂物资供货品目清单》</w:t>
      </w:r>
      <w:r>
        <w:rPr>
          <w:sz w:val="21"/>
        </w:rPr>
        <w:t>。</w:t>
      </w:r>
    </w:p>
    <w:p>
      <w:pPr>
        <w:pStyle w:val="null3"/>
        <w:ind w:firstLine="422"/>
        <w:jc w:val="left"/>
      </w:pPr>
      <w:r>
        <w:rPr>
          <w:b/>
          <w:sz w:val="21"/>
        </w:rPr>
        <w:t>三、标的提供时间和地点</w:t>
      </w:r>
    </w:p>
    <w:p>
      <w:pPr>
        <w:pStyle w:val="null3"/>
        <w:ind w:firstLine="420"/>
        <w:jc w:val="left"/>
      </w:pPr>
      <w:r>
        <w:rPr>
          <w:sz w:val="21"/>
        </w:rPr>
        <w:t>1、</w:t>
      </w:r>
      <w:r>
        <w:rPr>
          <w:sz w:val="21"/>
        </w:rPr>
        <w:t>合同约定的起始日期起</w:t>
      </w:r>
      <w:r>
        <w:rPr>
          <w:sz w:val="21"/>
        </w:rPr>
        <w:t>1年</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每次按采购人订单配送（批次订货以订货单为准，临时订货以通知为准）。</w:t>
      </w:r>
      <w:r>
        <w:rPr>
          <w:sz w:val="21"/>
        </w:rPr>
        <w:t>合同期届满，或者合同期未届满但累计结算金额达到预算金额，合同终止。</w:t>
      </w:r>
    </w:p>
    <w:p>
      <w:pPr>
        <w:pStyle w:val="null3"/>
        <w:ind w:firstLine="420"/>
        <w:jc w:val="left"/>
      </w:pPr>
      <w:r>
        <w:rPr>
          <w:sz w:val="21"/>
        </w:rPr>
        <w:t>2、</w:t>
      </w:r>
      <w:r>
        <w:rPr>
          <w:sz w:val="21"/>
        </w:rPr>
        <w:t>甲方</w:t>
      </w:r>
      <w:r>
        <w:rPr>
          <w:sz w:val="21"/>
        </w:rPr>
        <w:t>指定地点（</w:t>
      </w:r>
      <w:r>
        <w:rPr>
          <w:sz w:val="21"/>
        </w:rPr>
        <w:t>乙方</w:t>
      </w:r>
      <w:r>
        <w:rPr>
          <w:sz w:val="21"/>
        </w:rPr>
        <w:t>保证按照约定时间将</w:t>
      </w:r>
      <w:r>
        <w:rPr>
          <w:sz w:val="21"/>
        </w:rPr>
        <w:t>甲方</w:t>
      </w:r>
      <w:r>
        <w:rPr>
          <w:sz w:val="21"/>
        </w:rPr>
        <w:t>所订的货物送至</w:t>
      </w:r>
      <w:r>
        <w:rPr>
          <w:sz w:val="21"/>
        </w:rPr>
        <w:t>甲方</w:t>
      </w:r>
      <w:r>
        <w:rPr>
          <w:sz w:val="21"/>
        </w:rPr>
        <w:t>指定地点，交由</w:t>
      </w:r>
      <w:r>
        <w:rPr>
          <w:sz w:val="21"/>
        </w:rPr>
        <w:t>甲方</w:t>
      </w:r>
      <w:r>
        <w:rPr>
          <w:sz w:val="21"/>
        </w:rPr>
        <w:t>指定收货人。如果因送货地点错误、送货时间延误而造成</w:t>
      </w:r>
      <w:r>
        <w:rPr>
          <w:sz w:val="21"/>
        </w:rPr>
        <w:t>甲方</w:t>
      </w:r>
      <w:r>
        <w:rPr>
          <w:sz w:val="21"/>
        </w:rPr>
        <w:t>工作不便，</w:t>
      </w:r>
      <w:r>
        <w:rPr>
          <w:sz w:val="21"/>
        </w:rPr>
        <w:t>乙方</w:t>
      </w:r>
      <w:r>
        <w:rPr>
          <w:sz w:val="21"/>
        </w:rPr>
        <w:t>应承担违约责任。）</w:t>
      </w:r>
    </w:p>
    <w:p>
      <w:pPr>
        <w:pStyle w:val="null3"/>
        <w:ind w:firstLine="420"/>
        <w:jc w:val="left"/>
      </w:pPr>
      <w:r>
        <w:rPr>
          <w:sz w:val="21"/>
        </w:rPr>
        <w:t>3、</w:t>
      </w:r>
      <w:r>
        <w:rPr>
          <w:sz w:val="21"/>
        </w:rPr>
        <w:t>乙方派专人专车配送</w:t>
      </w:r>
      <w:r>
        <w:rPr>
          <w:sz w:val="21"/>
        </w:rPr>
        <w:t>，并承担费用。</w:t>
      </w:r>
      <w:r>
        <w:rPr>
          <w:sz w:val="21"/>
        </w:rPr>
        <w:t>乙方</w:t>
      </w:r>
      <w:r>
        <w:rPr>
          <w:sz w:val="21"/>
        </w:rPr>
        <w:t>负责将所有货物运至</w:t>
      </w:r>
      <w:r>
        <w:rPr>
          <w:sz w:val="21"/>
        </w:rPr>
        <w:t>甲方</w:t>
      </w:r>
      <w:r>
        <w:rPr>
          <w:sz w:val="21"/>
        </w:rPr>
        <w:t>指定地点，负责卸货并搬运至</w:t>
      </w:r>
      <w:r>
        <w:rPr>
          <w:sz w:val="21"/>
        </w:rPr>
        <w:t>甲方</w:t>
      </w:r>
      <w:r>
        <w:rPr>
          <w:sz w:val="21"/>
        </w:rPr>
        <w:t>指定堆放场地，货物损毁、灭失风险自交付</w:t>
      </w:r>
      <w:r>
        <w:rPr>
          <w:sz w:val="21"/>
        </w:rPr>
        <w:t>甲方</w:t>
      </w:r>
      <w:r>
        <w:rPr>
          <w:sz w:val="21"/>
        </w:rPr>
        <w:t>后转移。</w:t>
      </w:r>
    </w:p>
    <w:p>
      <w:pPr>
        <w:pStyle w:val="null3"/>
        <w:ind w:firstLine="422"/>
        <w:jc w:val="left"/>
      </w:pPr>
      <w:r>
        <w:rPr>
          <w:b/>
          <w:sz w:val="21"/>
        </w:rPr>
        <w:t>四、合同签订及履约保证金</w:t>
      </w:r>
    </w:p>
    <w:p>
      <w:pPr>
        <w:pStyle w:val="null3"/>
        <w:ind w:firstLine="420"/>
        <w:jc w:val="left"/>
      </w:pPr>
      <w:r>
        <w:rPr>
          <w:sz w:val="21"/>
        </w:rPr>
        <w:t>（一）合同签订后</w:t>
      </w:r>
      <w:r>
        <w:rPr>
          <w:sz w:val="21"/>
        </w:rPr>
        <w:t>30个日历日内，乙方须向甲方支付相当于合同总金额5%的履约保证金（单位：人民币）。在乙方完成其合同义务，包括任何保证义务后30个日历日内，甲方一次性无息退还保证金。 履约保证金以银行转账、支票、汇票、本票等非现金形式提交。</w:t>
      </w:r>
    </w:p>
    <w:p>
      <w:pPr>
        <w:pStyle w:val="null3"/>
        <w:ind w:firstLine="420"/>
        <w:jc w:val="left"/>
      </w:pPr>
      <w:r>
        <w:rPr>
          <w:sz w:val="21"/>
        </w:rPr>
        <w:t>（二）发生以下情形，经调查属实的，扣除履约保证金的</w:t>
      </w:r>
      <w:r>
        <w:rPr>
          <w:sz w:val="21"/>
        </w:rPr>
        <w:t>5%。</w:t>
      </w:r>
    </w:p>
    <w:p>
      <w:pPr>
        <w:pStyle w:val="null3"/>
        <w:ind w:firstLine="420"/>
        <w:jc w:val="left"/>
      </w:pPr>
      <w:r>
        <w:rPr>
          <w:sz w:val="21"/>
        </w:rPr>
        <w:t>1、未按要求随货提供相关票证。</w:t>
      </w:r>
    </w:p>
    <w:p>
      <w:pPr>
        <w:pStyle w:val="null3"/>
        <w:ind w:firstLine="420"/>
        <w:jc w:val="left"/>
      </w:pPr>
      <w:r>
        <w:rPr>
          <w:sz w:val="21"/>
        </w:rPr>
        <w:t>2、货物质量验收不合格。</w:t>
      </w:r>
    </w:p>
    <w:p>
      <w:pPr>
        <w:pStyle w:val="null3"/>
        <w:ind w:firstLine="420"/>
        <w:jc w:val="left"/>
      </w:pPr>
      <w:r>
        <w:rPr>
          <w:sz w:val="21"/>
        </w:rPr>
        <w:t>3、未按甲方采购计划的时间供货（提前一天与甲方协商，且未影响伙食供应的除外）。</w:t>
      </w:r>
    </w:p>
    <w:p>
      <w:pPr>
        <w:pStyle w:val="null3"/>
        <w:ind w:firstLine="420"/>
        <w:jc w:val="left"/>
      </w:pPr>
      <w:r>
        <w:rPr>
          <w:sz w:val="21"/>
        </w:rPr>
        <w:t>4、供货数量仅为甲方采购计划数量的80%-90%（不含本数），且未影响供应（供应天数大于计划数的，可退回给乙方或验收合格后入库，不扣除履约保证金）。</w:t>
      </w:r>
    </w:p>
    <w:p>
      <w:pPr>
        <w:pStyle w:val="null3"/>
        <w:ind w:firstLine="420"/>
        <w:jc w:val="left"/>
      </w:pPr>
      <w:r>
        <w:rPr>
          <w:sz w:val="21"/>
        </w:rPr>
        <w:t>5、未按甲方指定秩序卸货。</w:t>
      </w:r>
    </w:p>
    <w:p>
      <w:pPr>
        <w:pStyle w:val="null3"/>
        <w:ind w:firstLine="420"/>
        <w:jc w:val="left"/>
      </w:pPr>
      <w:r>
        <w:rPr>
          <w:sz w:val="21"/>
        </w:rPr>
        <w:t>6、货物出现质量问题，乙方不积极配合查找原因，不及时反馈处理结果。</w:t>
      </w:r>
    </w:p>
    <w:p>
      <w:pPr>
        <w:pStyle w:val="null3"/>
        <w:ind w:firstLine="420"/>
        <w:jc w:val="left"/>
      </w:pPr>
      <w:r>
        <w:rPr>
          <w:sz w:val="21"/>
        </w:rPr>
        <w:t>（三）发生以下情形，经调查属实的，扣除履约保证金的</w:t>
      </w:r>
      <w:r>
        <w:rPr>
          <w:sz w:val="21"/>
        </w:rPr>
        <w:t>10%。</w:t>
      </w:r>
    </w:p>
    <w:p>
      <w:pPr>
        <w:pStyle w:val="null3"/>
        <w:ind w:firstLine="420"/>
        <w:jc w:val="left"/>
      </w:pPr>
      <w:r>
        <w:rPr>
          <w:sz w:val="21"/>
        </w:rPr>
        <w:t>1、供应货物品种、品牌、规格或质量等级与合同不符。</w:t>
      </w:r>
    </w:p>
    <w:p>
      <w:pPr>
        <w:pStyle w:val="null3"/>
        <w:ind w:firstLine="420"/>
        <w:jc w:val="left"/>
      </w:pPr>
      <w:r>
        <w:rPr>
          <w:sz w:val="21"/>
        </w:rPr>
        <w:t>2、提供虚假检验报告等相关票证。</w:t>
      </w:r>
    </w:p>
    <w:p>
      <w:pPr>
        <w:pStyle w:val="null3"/>
        <w:ind w:firstLine="420"/>
        <w:jc w:val="left"/>
      </w:pPr>
      <w:r>
        <w:rPr>
          <w:sz w:val="21"/>
        </w:rPr>
        <w:t>3、因退货或未按甲方采购计划数量、时间供应，造成无法按时供应；</w:t>
      </w:r>
    </w:p>
    <w:p>
      <w:pPr>
        <w:pStyle w:val="null3"/>
        <w:ind w:firstLine="420"/>
        <w:jc w:val="left"/>
      </w:pPr>
      <w:r>
        <w:rPr>
          <w:sz w:val="21"/>
        </w:rPr>
        <w:t>4、供货数量低于甲方采购计划数量的80%（含本数）。</w:t>
      </w:r>
    </w:p>
    <w:p>
      <w:pPr>
        <w:pStyle w:val="null3"/>
        <w:ind w:firstLine="420"/>
        <w:jc w:val="left"/>
      </w:pPr>
      <w:r>
        <w:rPr>
          <w:sz w:val="21"/>
        </w:rPr>
        <w:t>5、同一品种货物连续两次验收发现质量不合格食品并退货。</w:t>
      </w:r>
    </w:p>
    <w:p>
      <w:pPr>
        <w:pStyle w:val="null3"/>
        <w:ind w:firstLine="420"/>
        <w:jc w:val="left"/>
      </w:pPr>
      <w:r>
        <w:rPr>
          <w:sz w:val="21"/>
        </w:rPr>
        <w:t>6、把甲方验收不合格退货的货物重新配送给甲方。</w:t>
      </w:r>
    </w:p>
    <w:p>
      <w:pPr>
        <w:pStyle w:val="null3"/>
        <w:ind w:firstLine="420"/>
        <w:jc w:val="left"/>
      </w:pPr>
      <w:r>
        <w:rPr>
          <w:sz w:val="21"/>
        </w:rPr>
        <w:t>7、在包装、运输、装卸等环节不符合食品安全要求。</w:t>
      </w:r>
    </w:p>
    <w:p>
      <w:pPr>
        <w:pStyle w:val="null3"/>
        <w:ind w:firstLine="420"/>
        <w:jc w:val="left"/>
      </w:pPr>
      <w:r>
        <w:rPr>
          <w:sz w:val="21"/>
        </w:rPr>
        <w:t>8、组织机构发生调整，或经营场所、联系人、联系方式变更，未及时通知甲方，造成无法及时联系。</w:t>
      </w:r>
    </w:p>
    <w:p>
      <w:pPr>
        <w:pStyle w:val="null3"/>
        <w:ind w:firstLine="420"/>
        <w:jc w:val="left"/>
      </w:pPr>
      <w:r>
        <w:rPr>
          <w:sz w:val="21"/>
        </w:rPr>
        <w:t>9、食品溯源管理制度不落实，进货查验记录不全。</w:t>
      </w:r>
    </w:p>
    <w:p>
      <w:pPr>
        <w:pStyle w:val="null3"/>
        <w:ind w:firstLine="420"/>
        <w:jc w:val="left"/>
      </w:pPr>
      <w:r>
        <w:rPr>
          <w:sz w:val="21"/>
        </w:rPr>
        <w:t>（四）如在合同执行期间因乙方违约导致履约保证金部分扣除，乙方需在</w:t>
      </w:r>
      <w:r>
        <w:rPr>
          <w:sz w:val="21"/>
        </w:rPr>
        <w:t>5个工作日内将扣除的履约保证金补齐。</w:t>
      </w:r>
    </w:p>
    <w:p>
      <w:pPr>
        <w:pStyle w:val="null3"/>
        <w:ind w:firstLine="420"/>
        <w:jc w:val="left"/>
      </w:pPr>
      <w:r>
        <w:rPr>
          <w:sz w:val="21"/>
        </w:rPr>
        <w:t>（五）如乙方在合同执行过程需终止执行合同的，需提前两个月以书面形式告知甲方，否则按单方面终止执行合同处理，履约保证金不退还。</w:t>
      </w:r>
    </w:p>
    <w:p>
      <w:pPr>
        <w:pStyle w:val="null3"/>
        <w:ind w:firstLine="420"/>
        <w:jc w:val="left"/>
      </w:pPr>
      <w:r>
        <w:rPr>
          <w:sz w:val="21"/>
        </w:rPr>
        <w:t>（六）乙方违约，除依照本合同相关约定或法律规定承担违约责任外，还应赔偿甲方为追索主张债权所发生的律师费、诉讼费、评估鉴定费等损失。履约保证金可以以履约保函（保险）形式提供，目前</w:t>
      </w:r>
      <w:r>
        <w:rPr>
          <w:sz w:val="21"/>
        </w:rPr>
        <w:t>"广东政府采购智慧云平台金融服务中心(https://gdgpo.czt.gd.gov.cn/zcdservice/zcd/guangdong/)已实现电子履约保函（保险）在线办理功能，有意愿乙方可自行办理提供。</w:t>
      </w:r>
    </w:p>
    <w:p>
      <w:pPr>
        <w:pStyle w:val="null3"/>
        <w:ind w:firstLine="422"/>
        <w:jc w:val="left"/>
      </w:pPr>
      <w:r>
        <w:rPr>
          <w:b/>
          <w:sz w:val="21"/>
        </w:rPr>
        <w:t>五、项目总体要求</w:t>
      </w:r>
    </w:p>
    <w:p>
      <w:pPr>
        <w:pStyle w:val="null3"/>
        <w:ind w:firstLine="420"/>
        <w:jc w:val="left"/>
      </w:pPr>
      <w:r>
        <w:rPr>
          <w:sz w:val="21"/>
        </w:rPr>
        <w:t>1、所供的食品必须符合《中华人民共和国食品安全法》《中华人民共和国农产品质量安全法》《中华人民共和国食品安全法实施条例》及相应食品安全国家标准。</w:t>
      </w:r>
    </w:p>
    <w:p>
      <w:pPr>
        <w:pStyle w:val="null3"/>
        <w:ind w:firstLine="210"/>
        <w:jc w:val="both"/>
      </w:pPr>
      <w:r>
        <w:rPr>
          <w:sz w:val="21"/>
        </w:rPr>
        <w:t>2.乙方需承诺所供的食品必须符合国家有关标准，保证无异味、无霉烂变质，如不符合响应文件所描述的质量标准，甲方有权责令其退货,</w:t>
      </w:r>
      <w:r>
        <w:rPr>
          <w:sz w:val="21"/>
        </w:rPr>
        <w:t>乙方</w:t>
      </w:r>
      <w:r>
        <w:rPr>
          <w:sz w:val="21"/>
        </w:rPr>
        <w:t>并按要求在</w:t>
      </w:r>
      <w:r>
        <w:rPr>
          <w:sz w:val="21"/>
        </w:rPr>
        <w:t>30分钟内将达标质量食品送到指定地点。</w:t>
      </w:r>
    </w:p>
    <w:p>
      <w:pPr>
        <w:pStyle w:val="null3"/>
        <w:ind w:firstLine="210"/>
        <w:jc w:val="both"/>
      </w:pPr>
      <w:r>
        <w:rPr>
          <w:sz w:val="21"/>
        </w:rPr>
        <w:t>3.所供食品必须符合国家行业生产及经营标准，货真价实，均能提供相应批次的合格检验证明。</w:t>
      </w:r>
    </w:p>
    <w:p>
      <w:pPr>
        <w:pStyle w:val="null3"/>
        <w:ind w:firstLine="210"/>
        <w:jc w:val="both"/>
      </w:pPr>
      <w:r>
        <w:rPr>
          <w:sz w:val="21"/>
        </w:rPr>
        <w:t>4.乙方应充分理解并认真遵循本磋商文件的要求，所提供的货物须是满足磋商文件要求。保证合同货品均为正规生产的新鲜、检验合格、无毒、无辐射、无侵权货品，符合国家卫生、质量、包装和保质标准，有使用有效期的货品，其剩余有效期不得少于标注有效期的80%。</w:t>
      </w:r>
    </w:p>
    <w:p>
      <w:pPr>
        <w:pStyle w:val="null3"/>
        <w:ind w:firstLine="210"/>
        <w:jc w:val="both"/>
      </w:pPr>
      <w:r>
        <w:rPr>
          <w:sz w:val="21"/>
        </w:rPr>
        <w:t>5.食品应清洁，并符合验收标准；食品应无损伤、腐烂现象，无寄生虫或已受虫害现象；对温度有要求的食品应确定食品的温度与包装上指示温度一致。</w:t>
      </w:r>
    </w:p>
    <w:p>
      <w:pPr>
        <w:pStyle w:val="null3"/>
        <w:ind w:firstLine="210"/>
        <w:jc w:val="both"/>
      </w:pPr>
      <w:r>
        <w:rPr>
          <w:sz w:val="21"/>
        </w:rPr>
        <w:t>6.乙方提供的食品符合我方验收要求，乙方有完善的问题食品召回制度。如乙方提供的食品质量不符合标准，由乙方负责包换或包退，并承担因此而产生的一切费用，并承担和本项目相关的法律责任。</w:t>
      </w:r>
    </w:p>
    <w:p>
      <w:pPr>
        <w:pStyle w:val="null3"/>
        <w:ind w:firstLine="210"/>
        <w:jc w:val="both"/>
      </w:pPr>
      <w:r>
        <w:rPr>
          <w:sz w:val="21"/>
        </w:rPr>
        <w:t>7.乙方必须依据国家有关法律法规要求建立健全各项管理制度，保证食品安全；有明确的食品安全责任人。</w:t>
      </w:r>
    </w:p>
    <w:p>
      <w:pPr>
        <w:pStyle w:val="null3"/>
        <w:ind w:firstLine="210"/>
        <w:jc w:val="both"/>
      </w:pPr>
      <w:r>
        <w:rPr>
          <w:sz w:val="21"/>
        </w:rPr>
        <w:t>8.乙方不得将成交项目转包、分包，否则甲方有权单方解除合同，由此产生的一切经济损失由乙方自行承担。</w:t>
      </w:r>
    </w:p>
    <w:p>
      <w:pPr>
        <w:pStyle w:val="null3"/>
        <w:ind w:firstLine="210"/>
        <w:jc w:val="both"/>
      </w:pPr>
      <w:r>
        <w:rPr>
          <w:sz w:val="21"/>
        </w:rPr>
        <w:t>9、</w:t>
      </w:r>
      <w:r>
        <w:rPr>
          <w:sz w:val="21"/>
        </w:rPr>
        <w:t>乙方应具备应急处理能力</w:t>
      </w:r>
      <w:r>
        <w:rPr>
          <w:sz w:val="21"/>
        </w:rPr>
        <w:t>。</w:t>
      </w:r>
    </w:p>
    <w:p>
      <w:pPr>
        <w:pStyle w:val="null3"/>
        <w:ind w:firstLine="480"/>
        <w:jc w:val="left"/>
      </w:pPr>
      <w:r>
        <w:rPr>
          <w:b/>
          <w:sz w:val="21"/>
        </w:rPr>
        <w:t>六、配送时间及配送要求</w:t>
      </w:r>
    </w:p>
    <w:p>
      <w:pPr>
        <w:pStyle w:val="null3"/>
        <w:ind w:firstLine="420"/>
        <w:jc w:val="left"/>
      </w:pPr>
      <w:r>
        <w:rPr>
          <w:sz w:val="21"/>
        </w:rPr>
        <w:t>1、正常配送：固定订单的每天早上6：30前准时送达。</w:t>
      </w:r>
    </w:p>
    <w:p>
      <w:pPr>
        <w:pStyle w:val="null3"/>
        <w:ind w:firstLine="420"/>
        <w:jc w:val="left"/>
      </w:pPr>
      <w:r>
        <w:rPr>
          <w:sz w:val="21"/>
        </w:rPr>
        <w:t>2、紧急配送或临时配送：紧急或临时订单能在收到订单后30分钟内送达，订单送达迟到三次以上，甲方有权解除合同。</w:t>
      </w:r>
    </w:p>
    <w:p>
      <w:pPr>
        <w:pStyle w:val="null3"/>
        <w:ind w:firstLine="420"/>
        <w:jc w:val="left"/>
      </w:pPr>
      <w:r>
        <w:rPr>
          <w:sz w:val="21"/>
        </w:rPr>
        <w:t>3、节假日配送：根据甲方需要，乙方必须无条件在节假日配送，且必须按工作日配送标准保证配送时效和配送质量。因节假日配送产生的额外费用由乙方自行承担。</w:t>
      </w:r>
    </w:p>
    <w:p>
      <w:pPr>
        <w:pStyle w:val="null3"/>
        <w:ind w:firstLine="420"/>
        <w:jc w:val="left"/>
      </w:pPr>
      <w:r>
        <w:rPr>
          <w:sz w:val="21"/>
        </w:rPr>
        <w:t>4、固定配送人员，且有健康证明。要求配送人员至少有2-3名，并提供单位购买社保记录、劳动合同及身份证明交甲方存档，如要更换配送人员需提前通知甲方。</w:t>
      </w:r>
    </w:p>
    <w:p>
      <w:pPr>
        <w:pStyle w:val="null3"/>
        <w:ind w:firstLine="420"/>
        <w:jc w:val="left"/>
      </w:pPr>
      <w:r>
        <w:rPr>
          <w:sz w:val="21"/>
        </w:rPr>
        <w:t>5、运送货物的车辆、拉车等必须干净卫生。整个运输过程应科学合理，运输必须采用符合卫生要求的外包装和运载工具，并且要保持清洁和定期消毒，车厢内无不良气味、异味。</w:t>
      </w:r>
    </w:p>
    <w:p>
      <w:pPr>
        <w:pStyle w:val="null3"/>
        <w:ind w:firstLine="420"/>
        <w:jc w:val="left"/>
      </w:pPr>
      <w:r>
        <w:rPr>
          <w:sz w:val="21"/>
        </w:rPr>
        <w:t>6、数量方面要求：保证配送品种足量，以甲方的验货数量为准，乙方每次随货送上一式肆份的固定格式内容规范的送货清单，供双方验货后签字确认，双方各持两份，作为送、收货的凭证。</w:t>
      </w:r>
    </w:p>
    <w:p>
      <w:pPr>
        <w:pStyle w:val="null3"/>
        <w:ind w:firstLine="420"/>
        <w:jc w:val="left"/>
      </w:pPr>
      <w:r>
        <w:rPr>
          <w:sz w:val="21"/>
        </w:rPr>
        <w:t>7、乙方在接到通知后备齐货物，按时送抵交货地点。乙方除不可抗力，不得因任何理由延迟送货。如乙方因不可抗力或特殊情况无法配送，应提前2.5小时通知甲方并协商解决。甲方有权从其他地方采购，并由乙方支付由此产生的费用。</w:t>
      </w:r>
    </w:p>
    <w:p>
      <w:pPr>
        <w:pStyle w:val="null3"/>
        <w:ind w:firstLine="480"/>
        <w:jc w:val="left"/>
      </w:pPr>
      <w:r>
        <w:rPr>
          <w:b/>
          <w:sz w:val="21"/>
        </w:rPr>
        <w:t>七、定价及调价原则</w:t>
      </w:r>
    </w:p>
    <w:p>
      <w:pPr>
        <w:pStyle w:val="null3"/>
        <w:ind w:firstLine="420"/>
        <w:jc w:val="left"/>
      </w:pPr>
      <w:r>
        <w:rPr>
          <w:sz w:val="21"/>
        </w:rPr>
        <w:t>（</w:t>
      </w:r>
      <w:r>
        <w:rPr>
          <w:sz w:val="21"/>
        </w:rPr>
        <w:t>一）定价原则：</w:t>
      </w:r>
    </w:p>
    <w:p>
      <w:pPr>
        <w:pStyle w:val="null3"/>
        <w:ind w:firstLine="420"/>
        <w:jc w:val="left"/>
      </w:pPr>
      <w:r>
        <w:rPr>
          <w:sz w:val="21"/>
        </w:rPr>
        <w:t>1、货物单价</w:t>
      </w:r>
    </w:p>
    <w:p>
      <w:pPr>
        <w:pStyle w:val="null3"/>
        <w:ind w:firstLine="420"/>
        <w:jc w:val="left"/>
      </w:pPr>
      <w:r>
        <w:rPr>
          <w:sz w:val="21"/>
        </w:rPr>
        <w:t>甲方采购合同的品种，以成交价作为结算单价；</w:t>
      </w:r>
    </w:p>
    <w:p>
      <w:pPr>
        <w:pStyle w:val="null3"/>
        <w:ind w:firstLine="420"/>
        <w:jc w:val="left"/>
      </w:pPr>
      <w:r>
        <w:rPr>
          <w:sz w:val="21"/>
        </w:rPr>
        <w:t>2、乙方应严格按照合同约定（含品种、质量、规格、数量等）供应。乙方未经甲方同意，不得变更产品的品种、质量、规格等，否则，甲方有权拒收。</w:t>
      </w:r>
    </w:p>
    <w:p>
      <w:pPr>
        <w:pStyle w:val="null3"/>
        <w:ind w:firstLine="420"/>
        <w:jc w:val="left"/>
      </w:pPr>
      <w:r>
        <w:rPr>
          <w:sz w:val="21"/>
        </w:rPr>
        <w:t>（二）调价原则</w:t>
      </w:r>
    </w:p>
    <w:p>
      <w:pPr>
        <w:pStyle w:val="null3"/>
        <w:ind w:firstLine="420"/>
        <w:jc w:val="left"/>
      </w:pPr>
      <w:r>
        <w:rPr>
          <w:sz w:val="21"/>
        </w:rPr>
        <w:t>1、合同期内一般情况下不作价格调整。</w:t>
      </w:r>
    </w:p>
    <w:p>
      <w:pPr>
        <w:pStyle w:val="null3"/>
        <w:ind w:firstLine="420"/>
        <w:jc w:val="left"/>
      </w:pPr>
      <w:r>
        <w:rPr>
          <w:sz w:val="21"/>
        </w:rPr>
        <w:t>2、调价申请：</w:t>
      </w:r>
    </w:p>
    <w:p>
      <w:pPr>
        <w:pStyle w:val="null3"/>
        <w:ind w:firstLine="420"/>
        <w:jc w:val="left"/>
      </w:pPr>
      <w:r>
        <w:rPr>
          <w:sz w:val="21"/>
        </w:rPr>
        <w:t>（</w:t>
      </w:r>
      <w:r>
        <w:rPr>
          <w:sz w:val="21"/>
        </w:rPr>
        <w:t>1）乙方提出申请：</w:t>
      </w:r>
    </w:p>
    <w:p>
      <w:pPr>
        <w:pStyle w:val="null3"/>
        <w:ind w:firstLine="420"/>
        <w:jc w:val="left"/>
      </w:pPr>
      <w:r>
        <w:rPr>
          <w:sz w:val="21"/>
        </w:rPr>
        <w:t>如当前定价供货周期内，因市场价格发生较大变化（超过原合同单价</w:t>
      </w:r>
      <w:r>
        <w:rPr>
          <w:sz w:val="21"/>
        </w:rPr>
        <w:t>5元以上），乙方可以向甲方提出《饭堂物资调整结算单价申请（临时调整）》，申请中须明确具体品目以及当时市场价格的调价依据及进货渠道来源，经甲方询价小组审核查证后，决定是否调整。</w:t>
      </w:r>
    </w:p>
    <w:p>
      <w:pPr>
        <w:pStyle w:val="null3"/>
        <w:ind w:firstLine="420"/>
        <w:jc w:val="left"/>
      </w:pPr>
      <w:r>
        <w:rPr>
          <w:sz w:val="21"/>
        </w:rPr>
        <w:t>（</w:t>
      </w:r>
      <w:r>
        <w:rPr>
          <w:sz w:val="21"/>
        </w:rPr>
        <w:t>2）甲方下发通知</w:t>
      </w:r>
    </w:p>
    <w:p>
      <w:pPr>
        <w:pStyle w:val="null3"/>
        <w:ind w:firstLine="420"/>
        <w:jc w:val="left"/>
      </w:pPr>
      <w:r>
        <w:rPr>
          <w:sz w:val="21"/>
        </w:rPr>
        <w:t>甲方可根据市场价格变化，对降幅较大的货物进行调价。甲方向乙方发出《饭堂物资调整结算单价通知》，乙方</w:t>
      </w:r>
      <w:r>
        <w:rPr>
          <w:sz w:val="21"/>
        </w:rPr>
        <w:t>3日内不提出异议及相关证据，视为接受结算单价调整。</w:t>
      </w:r>
    </w:p>
    <w:p>
      <w:pPr>
        <w:pStyle w:val="null3"/>
        <w:ind w:firstLine="420"/>
        <w:jc w:val="left"/>
      </w:pPr>
      <w:r>
        <w:rPr>
          <w:sz w:val="21"/>
        </w:rPr>
        <w:t>（</w:t>
      </w:r>
      <w:r>
        <w:rPr>
          <w:sz w:val="21"/>
        </w:rPr>
        <w:t>3）调价依据：须提供价格监管部门发布的价格为准，否则不作价格调整。</w:t>
      </w:r>
    </w:p>
    <w:p>
      <w:pPr>
        <w:pStyle w:val="null3"/>
        <w:ind w:left="420"/>
        <w:jc w:val="both"/>
      </w:pPr>
      <w:r>
        <w:rPr>
          <w:b/>
          <w:sz w:val="21"/>
        </w:rPr>
        <w:t>八、货物要求</w:t>
      </w:r>
    </w:p>
    <w:p>
      <w:pPr>
        <w:pStyle w:val="null3"/>
        <w:ind w:firstLine="480"/>
        <w:jc w:val="both"/>
      </w:pPr>
      <w:r>
        <w:rPr>
          <w:sz w:val="21"/>
        </w:rPr>
        <w:t>（</w:t>
      </w:r>
      <w:r>
        <w:rPr>
          <w:sz w:val="21"/>
        </w:rPr>
        <w:t>一</w:t>
      </w:r>
      <w:r>
        <w:rPr>
          <w:sz w:val="21"/>
        </w:rPr>
        <w:t>）</w:t>
      </w:r>
      <w:r>
        <w:rPr>
          <w:sz w:val="21"/>
        </w:rPr>
        <w:t>粮油和调料品类要求</w:t>
      </w:r>
    </w:p>
    <w:p>
      <w:pPr>
        <w:pStyle w:val="null3"/>
        <w:ind w:firstLine="420"/>
        <w:jc w:val="both"/>
      </w:pPr>
      <w:r>
        <w:rPr>
          <w:sz w:val="21"/>
        </w:rPr>
        <w:t>1、色泽良好，无异味、无霉变，有正规生产厂家、合格证书、检验证书、生产日期、保质期等。</w:t>
      </w:r>
    </w:p>
    <w:p>
      <w:pPr>
        <w:pStyle w:val="null3"/>
        <w:ind w:firstLine="420"/>
        <w:jc w:val="both"/>
      </w:pPr>
      <w:r>
        <w:rPr>
          <w:sz w:val="21"/>
        </w:rPr>
        <w:t>2、粮油类要有国家机关发出的产品检验合格证书。</w:t>
      </w:r>
    </w:p>
    <w:p>
      <w:pPr>
        <w:pStyle w:val="null3"/>
        <w:ind w:firstLine="420"/>
        <w:jc w:val="both"/>
      </w:pPr>
      <w:r>
        <w:rPr>
          <w:sz w:val="21"/>
        </w:rPr>
        <w:t>3、包装食品：包装箱完整，同时包装箱要印有注册商标、生产厂家名称、厂址、出厂日期、产品合格证、保质期限、产品成分、厂家电话号码。</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665"/>
        <w:gridCol w:w="1145"/>
        <w:gridCol w:w="6496"/>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序号</w:t>
            </w:r>
          </w:p>
        </w:tc>
        <w:tc>
          <w:tcPr>
            <w:tcW w:type="dxa" w:w="1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品名</w:t>
            </w:r>
          </w:p>
        </w:tc>
        <w:tc>
          <w:tcPr>
            <w:tcW w:type="dxa" w:w="6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质量要求</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米</w:t>
            </w:r>
          </w:p>
        </w:tc>
        <w:tc>
          <w:tcPr>
            <w:tcW w:type="dxa" w:w="6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气味、口味俱佳，外表色泽鲜亮，颗粒均匀，无虫、无沙石杂物、无碎米，带壳稗粒，无发霉、发黄</w:t>
            </w:r>
            <w:r>
              <w:rPr>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油</w:t>
            </w:r>
          </w:p>
        </w:tc>
        <w:tc>
          <w:tcPr>
            <w:tcW w:type="dxa" w:w="6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提供产品检测合格报告，油品具有食用油固有的气味和滋味，无异味、澄清、透明度高，正规厂家，正规品牌，定型包装</w:t>
            </w:r>
            <w:r>
              <w:rPr>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面粉</w:t>
            </w:r>
          </w:p>
        </w:tc>
        <w:tc>
          <w:tcPr>
            <w:tcW w:type="dxa" w:w="6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要新鲜、色泽呈现乳白或微黄色、手感细腻、颗粒均匀、有自然浓郁的麦香味、手抓后自然流出、松开手后不成团、用它制成的成品如馒头有麦香味、香甜入口不粘牙、符合国家食品卫生标准</w:t>
            </w:r>
            <w:r>
              <w:rPr>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4</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淀粉</w:t>
            </w:r>
          </w:p>
        </w:tc>
        <w:tc>
          <w:tcPr>
            <w:tcW w:type="dxa" w:w="6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纯度高，杂质少</w:t>
            </w:r>
            <w:r>
              <w:rPr>
                <w:sz w:val="21"/>
              </w:rPr>
              <w:t>,含水量低</w:t>
            </w:r>
            <w:r>
              <w:rPr>
                <w:sz w:val="21"/>
              </w:rPr>
              <w:t>。</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5</w:t>
            </w:r>
          </w:p>
        </w:tc>
        <w:tc>
          <w:tcPr>
            <w:tcW w:type="dxa" w:w="1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调料品</w:t>
            </w:r>
          </w:p>
        </w:tc>
        <w:tc>
          <w:tcPr>
            <w:tcW w:type="dxa" w:w="6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有</w:t>
            </w:r>
            <w:r>
              <w:rPr>
                <w:sz w:val="21"/>
              </w:rPr>
              <w:t>“QS”标志，标明商品名称、规格、生产商、产地、生产日期、质保期或保存期，质保期不低于30日，所有商品须具有《产品质量检验报告》和《出厂检验报告》</w:t>
            </w:r>
            <w:r>
              <w:rPr>
                <w:sz w:val="21"/>
              </w:rPr>
              <w:t>。</w:t>
            </w:r>
          </w:p>
        </w:tc>
      </w:tr>
    </w:tbl>
    <w:p>
      <w:pPr>
        <w:pStyle w:val="null3"/>
        <w:ind w:firstLine="480"/>
        <w:jc w:val="both"/>
      </w:pPr>
      <w:r>
        <w:rPr>
          <w:sz w:val="21"/>
        </w:rPr>
        <w:t>（</w:t>
      </w:r>
      <w:r>
        <w:rPr>
          <w:sz w:val="21"/>
        </w:rPr>
        <w:t>二</w:t>
      </w:r>
      <w:r>
        <w:rPr>
          <w:sz w:val="21"/>
        </w:rPr>
        <w:t>）</w:t>
      </w:r>
      <w:r>
        <w:rPr>
          <w:sz w:val="21"/>
        </w:rPr>
        <w:t>干货类要求</w:t>
      </w:r>
    </w:p>
    <w:p>
      <w:pPr>
        <w:pStyle w:val="null3"/>
        <w:ind w:firstLine="420"/>
        <w:jc w:val="both"/>
      </w:pPr>
      <w:r>
        <w:rPr>
          <w:sz w:val="21"/>
        </w:rPr>
        <w:t>基本标准要求符合国家相关行业标准，干爽、不霉烂、整齐、均匀、完整，无虫蛀、无杂质，保持应有的色泽。确保产品质量稳定，保证营养丰富、绿色安全、易存放、食用方便，保质期长。从加工、包装、运输、贮存到销售全部符合国家规定标准。尤其是二氧化硫残留量、总碑含量不超过国家卫生标准，木耳类的水分含量不能超过国家标准耍求。</w:t>
      </w:r>
    </w:p>
    <w:p>
      <w:pPr>
        <w:pStyle w:val="null3"/>
        <w:ind w:firstLine="480"/>
        <w:jc w:val="both"/>
      </w:pPr>
      <w:r>
        <w:rPr>
          <w:sz w:val="21"/>
        </w:rPr>
        <w:t>（</w:t>
      </w:r>
      <w:r>
        <w:rPr>
          <w:sz w:val="21"/>
        </w:rPr>
        <w:t>三</w:t>
      </w:r>
      <w:r>
        <w:rPr>
          <w:sz w:val="21"/>
        </w:rPr>
        <w:t>）</w:t>
      </w:r>
      <w:r>
        <w:rPr>
          <w:sz w:val="21"/>
        </w:rPr>
        <w:t>牛奶类要求</w:t>
      </w:r>
    </w:p>
    <w:p>
      <w:pPr>
        <w:pStyle w:val="null3"/>
        <w:ind w:firstLine="420"/>
        <w:jc w:val="both"/>
      </w:pPr>
      <w:r>
        <w:rPr>
          <w:sz w:val="21"/>
        </w:rPr>
        <w:t>1、所供牛奶厂家必须具有职能部门检验颁发的生产及经营许可证书，须符合国家相关标准和强制性要求。</w:t>
      </w:r>
    </w:p>
    <w:p>
      <w:pPr>
        <w:pStyle w:val="null3"/>
        <w:ind w:firstLine="420"/>
        <w:jc w:val="both"/>
      </w:pPr>
      <w:r>
        <w:rPr>
          <w:sz w:val="21"/>
        </w:rPr>
        <w:t>2、包装符合《液体食品保鲜包装用纸基复合材料》（GB/T 18706-2008），每盒奶的单件包装净含量负偏差必须符合国家规定。</w:t>
      </w:r>
    </w:p>
    <w:p>
      <w:pPr>
        <w:pStyle w:val="null3"/>
        <w:ind w:firstLine="480"/>
        <w:jc w:val="both"/>
      </w:pPr>
      <w:r>
        <w:rPr>
          <w:sz w:val="21"/>
        </w:rPr>
        <w:t>（</w:t>
      </w:r>
      <w:r>
        <w:rPr>
          <w:sz w:val="21"/>
        </w:rPr>
        <w:t>四</w:t>
      </w:r>
      <w:r>
        <w:rPr>
          <w:sz w:val="21"/>
        </w:rPr>
        <w:t>）日杂类要求</w:t>
      </w:r>
    </w:p>
    <w:p>
      <w:pPr>
        <w:pStyle w:val="null3"/>
        <w:ind w:firstLine="420"/>
        <w:jc w:val="both"/>
      </w:pPr>
      <w:r>
        <w:rPr>
          <w:sz w:val="21"/>
        </w:rPr>
        <w:t>基本标准要求符合国家相关行业标准，确保产品质量安全可靠。</w:t>
      </w:r>
    </w:p>
    <w:p>
      <w:pPr>
        <w:pStyle w:val="null3"/>
        <w:ind w:firstLine="480"/>
        <w:jc w:val="both"/>
      </w:pPr>
      <w:r>
        <w:rPr>
          <w:sz w:val="21"/>
        </w:rPr>
        <w:t>（</w:t>
      </w:r>
      <w:r>
        <w:rPr>
          <w:sz w:val="21"/>
        </w:rPr>
        <w:t>五</w:t>
      </w:r>
      <w:r>
        <w:rPr>
          <w:sz w:val="21"/>
        </w:rPr>
        <w:t>）其它品质要求</w:t>
      </w:r>
    </w:p>
    <w:p>
      <w:pPr>
        <w:pStyle w:val="null3"/>
        <w:spacing w:before="165" w:after="165"/>
        <w:ind w:firstLine="420"/>
        <w:jc w:val="left"/>
      </w:pPr>
      <w:r>
        <w:rPr>
          <w:sz w:val="21"/>
        </w:rPr>
        <w:t>其它未列货物也须具有合法透明的供货渠道，品质符合国家和食品部门的有关标准，</w:t>
      </w:r>
      <w:r>
        <w:rPr>
          <w:sz w:val="21"/>
        </w:rPr>
        <w:t>乙方</w:t>
      </w:r>
      <w:r>
        <w:rPr>
          <w:sz w:val="21"/>
        </w:rPr>
        <w:t>须提供其产品品质和一切售后服务保障。</w:t>
      </w:r>
    </w:p>
    <w:p>
      <w:pPr>
        <w:pStyle w:val="null3"/>
        <w:spacing w:before="165" w:after="165"/>
        <w:ind w:firstLine="480"/>
        <w:jc w:val="left"/>
      </w:pPr>
      <w:r>
        <w:rPr>
          <w:b/>
          <w:sz w:val="21"/>
        </w:rPr>
        <w:t>九、其他要求</w:t>
      </w:r>
    </w:p>
    <w:p>
      <w:pPr>
        <w:pStyle w:val="null3"/>
        <w:spacing w:before="165" w:after="165"/>
        <w:ind w:firstLine="420"/>
        <w:jc w:val="left"/>
      </w:pPr>
      <w:r>
        <w:rPr>
          <w:sz w:val="21"/>
        </w:rPr>
        <w:t>乙方</w:t>
      </w:r>
      <w:r>
        <w:rPr>
          <w:sz w:val="21"/>
        </w:rPr>
        <w:t>应严格遵守《中华人民共和国食品安全法》</w:t>
      </w:r>
      <w:r>
        <w:rPr>
          <w:sz w:val="21"/>
        </w:rPr>
        <w:t>、《食用农产品市场销售质量安全监督管理办法》</w:t>
      </w:r>
      <w:r>
        <w:rPr>
          <w:sz w:val="21"/>
        </w:rPr>
        <w:t>等法律法规，</w:t>
      </w:r>
      <w:r>
        <w:rPr>
          <w:sz w:val="21"/>
        </w:rPr>
        <w:t>乙方</w:t>
      </w:r>
      <w:r>
        <w:rPr>
          <w:sz w:val="21"/>
        </w:rPr>
        <w:t>不得提供伪劣、变质</w:t>
      </w:r>
      <w:r>
        <w:rPr>
          <w:sz w:val="21"/>
        </w:rPr>
        <w:t>食材</w:t>
      </w:r>
      <w:r>
        <w:rPr>
          <w:sz w:val="21"/>
        </w:rPr>
        <w:t>，如违背承诺从履约保证金扣除相应的款项。因</w:t>
      </w:r>
      <w:r>
        <w:rPr>
          <w:sz w:val="21"/>
        </w:rPr>
        <w:t>乙方</w:t>
      </w:r>
      <w:r>
        <w:rPr>
          <w:sz w:val="21"/>
        </w:rPr>
        <w:t>食材不当引发食物安全事故，</w:t>
      </w:r>
      <w:r>
        <w:rPr>
          <w:sz w:val="21"/>
        </w:rPr>
        <w:t>甲方</w:t>
      </w:r>
      <w:r>
        <w:rPr>
          <w:sz w:val="21"/>
        </w:rPr>
        <w:t>有权解除合同，并依法追究</w:t>
      </w:r>
      <w:r>
        <w:rPr>
          <w:sz w:val="21"/>
        </w:rPr>
        <w:t>乙方</w:t>
      </w:r>
      <w:r>
        <w:rPr>
          <w:sz w:val="21"/>
        </w:rPr>
        <w:t>的经济、法律责任。</w:t>
      </w:r>
    </w:p>
    <w:p>
      <w:pPr>
        <w:pStyle w:val="null3"/>
        <w:spacing w:before="165" w:after="165"/>
        <w:ind w:firstLine="480"/>
        <w:jc w:val="left"/>
      </w:pPr>
      <w:r>
        <w:rPr>
          <w:b/>
          <w:sz w:val="21"/>
        </w:rPr>
        <w:t>十、</w:t>
      </w:r>
      <w:r>
        <w:rPr>
          <w:b/>
          <w:sz w:val="21"/>
        </w:rPr>
        <w:t>验收要求</w:t>
      </w:r>
    </w:p>
    <w:p>
      <w:pPr>
        <w:pStyle w:val="null3"/>
        <w:spacing w:before="165" w:after="165"/>
        <w:ind w:firstLine="420"/>
        <w:jc w:val="left"/>
      </w:pPr>
      <w:r>
        <w:rPr>
          <w:sz w:val="21"/>
        </w:rPr>
        <w:t>1、甲方按合同对食品的数量、质量进行验收，对不符合规格要求的食品，乙方必须无条件接受退货；乙方未能履行磋商文件和合同所定事项,或供应不合格、假冒伪劣、以次充好的食品，乙方承诺退货后30分钟内完成再次配送，乙方承担因配送问题产生的一切损失和费用。甲方可将出现的不良配送情况记录在案，不良配送记录超过3次的，甲方有权取消其供应资格或有权单方面解除合同。</w:t>
      </w:r>
    </w:p>
    <w:p>
      <w:pPr>
        <w:pStyle w:val="null3"/>
        <w:spacing w:before="165" w:after="165"/>
        <w:ind w:firstLine="420"/>
        <w:jc w:val="left"/>
      </w:pPr>
      <w:r>
        <w:rPr>
          <w:sz w:val="21"/>
        </w:rPr>
        <w:t>2、配送产品须做到“来源可追溯、去向可查证”，乙方要严格执行“溯源标准”。食材验收中存在无票证、货与票证不相符的以及食材要素不安全的，甲方有权拒收。标准如下：</w:t>
      </w:r>
    </w:p>
    <w:p>
      <w:pPr>
        <w:pStyle w:val="null3"/>
        <w:ind w:firstLine="480"/>
        <w:jc w:val="both"/>
      </w:pPr>
      <w:r>
        <w:rPr>
          <w:sz w:val="21"/>
        </w:rPr>
        <w:t>（</w:t>
      </w:r>
      <w:r>
        <w:rPr>
          <w:sz w:val="21"/>
        </w:rPr>
        <w:t>1）</w:t>
      </w:r>
      <w:r>
        <w:rPr>
          <w:sz w:val="21"/>
        </w:rPr>
        <w:t>粮油</w:t>
      </w:r>
    </w:p>
    <w:p>
      <w:pPr>
        <w:pStyle w:val="null3"/>
        <w:ind w:firstLine="480"/>
        <w:jc w:val="both"/>
      </w:pPr>
      <w:r>
        <w:rPr>
          <w:sz w:val="21"/>
        </w:rPr>
        <w:t>1</w:t>
      </w:r>
      <w:r>
        <w:rPr>
          <w:sz w:val="21"/>
        </w:rPr>
        <w:t>）</w:t>
      </w:r>
      <w:r>
        <w:rPr>
          <w:sz w:val="21"/>
        </w:rPr>
        <w:t>生产（供应）企业的资质证明：首次供应时应提供《食品经营许可证》及《企业法人营业执照》副本</w:t>
      </w:r>
      <w:r>
        <w:rPr>
          <w:sz w:val="21"/>
        </w:rPr>
        <w:t>。</w:t>
      </w:r>
    </w:p>
    <w:p>
      <w:pPr>
        <w:pStyle w:val="null3"/>
        <w:ind w:firstLine="480"/>
        <w:jc w:val="both"/>
      </w:pPr>
      <w:r>
        <w:rPr>
          <w:sz w:val="21"/>
        </w:rPr>
        <w:t>2）食品</w:t>
      </w:r>
      <w:r>
        <w:rPr>
          <w:sz w:val="21"/>
        </w:rPr>
        <w:t>票证要求</w:t>
      </w:r>
    </w:p>
    <w:p>
      <w:pPr>
        <w:pStyle w:val="null3"/>
        <w:ind w:firstLine="480"/>
        <w:jc w:val="both"/>
      </w:pPr>
      <w:r>
        <w:rPr>
          <w:sz w:val="21"/>
        </w:rPr>
        <w:t>每批次</w:t>
      </w:r>
      <w:r>
        <w:rPr>
          <w:sz w:val="21"/>
        </w:rPr>
        <w:t>食品</w:t>
      </w:r>
      <w:r>
        <w:rPr>
          <w:sz w:val="21"/>
        </w:rPr>
        <w:t>提供《出厂检验报告》；每季度提供由政府</w:t>
      </w:r>
      <w:r>
        <w:rPr>
          <w:sz w:val="21"/>
        </w:rPr>
        <w:t>食品</w:t>
      </w:r>
      <w:r>
        <w:rPr>
          <w:sz w:val="21"/>
        </w:rPr>
        <w:t>质量监督部门出具《产品质量检验报告》。每次供货送货清单应当包括供货方名称、</w:t>
      </w:r>
      <w:r>
        <w:rPr>
          <w:sz w:val="21"/>
        </w:rPr>
        <w:t>食品</w:t>
      </w:r>
      <w:r>
        <w:rPr>
          <w:sz w:val="21"/>
        </w:rPr>
        <w:t>名称、</w:t>
      </w:r>
      <w:r>
        <w:rPr>
          <w:sz w:val="21"/>
        </w:rPr>
        <w:t>食品</w:t>
      </w:r>
      <w:r>
        <w:rPr>
          <w:sz w:val="21"/>
        </w:rPr>
        <w:t>数量、单价、金额、送货或购买日期等内容，附送货人签名，且商品标签上必须加盖</w:t>
      </w:r>
      <w:r>
        <w:rPr>
          <w:sz w:val="21"/>
        </w:rPr>
        <w:t>乙方</w:t>
      </w:r>
      <w:r>
        <w:rPr>
          <w:sz w:val="21"/>
        </w:rPr>
        <w:t>公章，否则拒收。</w:t>
      </w:r>
    </w:p>
    <w:p>
      <w:pPr>
        <w:pStyle w:val="null3"/>
        <w:ind w:firstLine="480"/>
        <w:jc w:val="both"/>
      </w:pPr>
      <w:r>
        <w:rPr>
          <w:sz w:val="21"/>
        </w:rPr>
        <w:t>（</w:t>
      </w:r>
      <w:r>
        <w:rPr>
          <w:sz w:val="21"/>
        </w:rPr>
        <w:t>2</w:t>
      </w:r>
      <w:r>
        <w:rPr>
          <w:sz w:val="21"/>
        </w:rPr>
        <w:t>）</w:t>
      </w:r>
      <w:r>
        <w:rPr>
          <w:sz w:val="21"/>
        </w:rPr>
        <w:t>干货、奶制品、调味品、预包装食品、杂货类等</w:t>
      </w:r>
    </w:p>
    <w:p>
      <w:pPr>
        <w:pStyle w:val="null3"/>
        <w:ind w:firstLine="480"/>
        <w:jc w:val="both"/>
      </w:pPr>
      <w:r>
        <w:rPr>
          <w:sz w:val="21"/>
        </w:rPr>
        <w:t>1）</w:t>
      </w:r>
      <w:r>
        <w:rPr>
          <w:sz w:val="21"/>
        </w:rPr>
        <w:t>生产（供应）企业的资质证明：首次供应时应提供《企业法人营业执照》副本、《食品经营许可证》</w:t>
      </w:r>
    </w:p>
    <w:p>
      <w:pPr>
        <w:pStyle w:val="null3"/>
        <w:ind w:firstLine="480"/>
        <w:jc w:val="both"/>
      </w:pPr>
      <w:r>
        <w:rPr>
          <w:sz w:val="21"/>
        </w:rPr>
        <w:t>2）食品</w:t>
      </w:r>
      <w:r>
        <w:rPr>
          <w:sz w:val="21"/>
        </w:rPr>
        <w:t>票证要求</w:t>
      </w:r>
    </w:p>
    <w:p>
      <w:pPr>
        <w:pStyle w:val="null3"/>
        <w:ind w:firstLine="480"/>
        <w:jc w:val="both"/>
      </w:pPr>
      <w:r>
        <w:rPr>
          <w:sz w:val="21"/>
        </w:rPr>
        <w:t>每次供货送货清单应当包括供货方名称、</w:t>
      </w:r>
      <w:r>
        <w:rPr>
          <w:sz w:val="21"/>
        </w:rPr>
        <w:t>食品</w:t>
      </w:r>
      <w:r>
        <w:rPr>
          <w:sz w:val="21"/>
        </w:rPr>
        <w:t>名称、</w:t>
      </w:r>
      <w:r>
        <w:rPr>
          <w:sz w:val="21"/>
        </w:rPr>
        <w:t>食品</w:t>
      </w:r>
      <w:r>
        <w:rPr>
          <w:sz w:val="21"/>
        </w:rPr>
        <w:t>数量、单价、金额、送货或购买日期等内容，附送货人签名，且商品标签上加盖</w:t>
      </w:r>
      <w:r>
        <w:rPr>
          <w:sz w:val="21"/>
        </w:rPr>
        <w:t>乙方</w:t>
      </w:r>
      <w:r>
        <w:rPr>
          <w:sz w:val="21"/>
        </w:rPr>
        <w:t>公章，否则拒收。</w:t>
      </w:r>
    </w:p>
    <w:p>
      <w:pPr>
        <w:pStyle w:val="null3"/>
        <w:ind w:firstLine="480"/>
        <w:jc w:val="both"/>
      </w:pPr>
      <w:r>
        <w:rPr>
          <w:sz w:val="21"/>
        </w:rPr>
        <w:t>注：双方对质量有争议，如需将货物送至具有资质的第三方质量检测机构检测的，则检测费用由</w:t>
      </w:r>
      <w:r>
        <w:rPr>
          <w:sz w:val="21"/>
        </w:rPr>
        <w:t>乙方</w:t>
      </w:r>
      <w:r>
        <w:rPr>
          <w:sz w:val="21"/>
        </w:rPr>
        <w:t>支付。</w:t>
      </w:r>
    </w:p>
    <w:p>
      <w:pPr>
        <w:pStyle w:val="null3"/>
        <w:ind w:firstLine="480"/>
        <w:jc w:val="both"/>
      </w:pPr>
      <w:r>
        <w:rPr>
          <w:b/>
          <w:sz w:val="21"/>
        </w:rPr>
        <w:t>十一、付款方式</w:t>
      </w:r>
    </w:p>
    <w:p>
      <w:pPr>
        <w:pStyle w:val="null3"/>
        <w:ind w:firstLine="420"/>
        <w:jc w:val="both"/>
      </w:pPr>
      <w:r>
        <w:rPr>
          <w:sz w:val="21"/>
        </w:rPr>
        <w:t>1、供货期内每月按实结算，每月双方进行货单对账，货单经双方确认后，方可付款。</w:t>
      </w:r>
    </w:p>
    <w:p>
      <w:pPr>
        <w:pStyle w:val="null3"/>
        <w:ind w:firstLine="420"/>
        <w:jc w:val="both"/>
      </w:pPr>
      <w:r>
        <w:rPr>
          <w:sz w:val="21"/>
        </w:rPr>
        <w:t>2、结算公式：当月结算金额=当前定价供货周期的《饭堂物资供货品目清单》的结算单价（如有结算单价调整，按调整后的计算）×（1-成交下浮率）×当月实际供货量。</w:t>
      </w:r>
    </w:p>
    <w:p>
      <w:pPr>
        <w:pStyle w:val="null3"/>
        <w:ind w:firstLine="420"/>
        <w:jc w:val="both"/>
      </w:pPr>
      <w:r>
        <w:rPr>
          <w:sz w:val="21"/>
        </w:rPr>
        <w:t>3、甲方使用的是财政资金，甲方在前款规定的付款时间内需向财政部门提出办理财政支付申请手续（不含政府财政支付部门审核的时间），在规定时间内提出支付申请手续后即视为甲方已经按期支付。每笔款项申请支付时，乙方应开具相应金额的发票。</w:t>
      </w:r>
    </w:p>
    <w:p>
      <w:pPr>
        <w:pStyle w:val="null3"/>
        <w:ind w:firstLine="480"/>
        <w:jc w:val="both"/>
      </w:pPr>
      <w:r>
        <w:rPr>
          <w:b/>
          <w:sz w:val="21"/>
        </w:rPr>
        <w:t>十二、违约责任</w:t>
      </w:r>
    </w:p>
    <w:p>
      <w:pPr>
        <w:pStyle w:val="null3"/>
        <w:ind w:firstLine="420"/>
        <w:jc w:val="both"/>
      </w:pPr>
      <w:r>
        <w:rPr>
          <w:sz w:val="21"/>
        </w:rPr>
        <w:t>1.如合同执行过程中发现乙方弄虚作假，提供虚假材料取得乙方资格，或者乙方提供的相关资质材料在服务期内失效或者被撤销等失去供应资质的情况下,甲方有权解除合同,所有损失由乙方承担。</w:t>
      </w:r>
    </w:p>
    <w:p>
      <w:pPr>
        <w:pStyle w:val="null3"/>
        <w:ind w:firstLine="420"/>
        <w:jc w:val="both"/>
      </w:pPr>
      <w:r>
        <w:rPr>
          <w:sz w:val="21"/>
        </w:rPr>
        <w:t>2.乙方不得转包、分包，否则甲方有权单方面解除合同，项目另行处理。乙方承担由此造成的经济损失，并承担赔偿责任及法律责任。</w:t>
      </w:r>
    </w:p>
    <w:p>
      <w:pPr>
        <w:pStyle w:val="null3"/>
        <w:ind w:firstLine="420"/>
        <w:jc w:val="both"/>
      </w:pPr>
      <w:r>
        <w:rPr>
          <w:sz w:val="21"/>
        </w:rPr>
        <w:t>3.乙方在服务期间应秉着负责的态度和严格的工作作风，积极响应甲方各项工作要求，如出现不配合、不汇报、不响应的，情节严重且造成恶劣影响的，甲方将予以解除合同。</w:t>
      </w:r>
    </w:p>
    <w:p>
      <w:pPr>
        <w:pStyle w:val="null3"/>
        <w:ind w:firstLine="420"/>
        <w:jc w:val="both"/>
      </w:pPr>
      <w:r>
        <w:rPr>
          <w:sz w:val="21"/>
        </w:rPr>
        <w:t>4.乙方在服务期间因自身原因出现重大质量及安全事故的，甲方有权解除合同,所有损失由乙方承担并依法承担法律责任。</w:t>
      </w:r>
    </w:p>
    <w:p>
      <w:pPr>
        <w:pStyle w:val="null3"/>
        <w:ind w:firstLine="420"/>
        <w:jc w:val="both"/>
      </w:pPr>
      <w:r>
        <w:rPr>
          <w:sz w:val="21"/>
        </w:rPr>
        <w:t>5.乙方不得以合同单价过低等理由，拒绝向甲方供货，拒绝供货的视为违约，按违约责任进行处理。</w:t>
      </w:r>
    </w:p>
    <w:p>
      <w:pPr>
        <w:pStyle w:val="null3"/>
        <w:ind w:firstLine="420"/>
        <w:jc w:val="both"/>
      </w:pPr>
      <w:r>
        <w:rPr>
          <w:sz w:val="21"/>
        </w:rPr>
        <w:t>6.如违反上述条款，乙方应向甲方支付合同总金额20%的违约金。</w:t>
      </w:r>
    </w:p>
    <w:p>
      <w:pPr>
        <w:pStyle w:val="null3"/>
        <w:spacing w:before="165" w:after="165"/>
        <w:ind w:firstLine="480"/>
        <w:jc w:val="left"/>
      </w:pPr>
      <w:r>
        <w:rPr>
          <w:b/>
          <w:sz w:val="21"/>
        </w:rPr>
        <w:t>十三、争议解决</w:t>
      </w:r>
    </w:p>
    <w:p>
      <w:pPr>
        <w:pStyle w:val="null3"/>
        <w:ind w:firstLine="420"/>
        <w:jc w:val="left"/>
      </w:pPr>
      <w:r>
        <w:rPr>
          <w:sz w:val="21"/>
        </w:rPr>
        <w:t>在本合同履行过程中发生争议，由双方协商解决</w:t>
      </w:r>
      <w:r>
        <w:rPr>
          <w:sz w:val="21"/>
        </w:rPr>
        <w:t>，</w:t>
      </w:r>
      <w:r>
        <w:rPr>
          <w:sz w:val="21"/>
        </w:rPr>
        <w:t>协商不成的，双方应向</w:t>
      </w:r>
      <w:r>
        <w:rPr>
          <w:b/>
          <w:sz w:val="21"/>
        </w:rPr>
        <w:t>乐昌市</w:t>
      </w:r>
      <w:r>
        <w:rPr>
          <w:sz w:val="21"/>
        </w:rPr>
        <w:t>人民法院起诉</w:t>
      </w:r>
      <w:r>
        <w:rPr>
          <w:sz w:val="21"/>
        </w:rPr>
        <w:t>。</w:t>
      </w:r>
    </w:p>
    <w:p>
      <w:pPr>
        <w:pStyle w:val="null3"/>
        <w:ind w:firstLine="480"/>
        <w:jc w:val="left"/>
      </w:pPr>
      <w:r>
        <w:rPr>
          <w:b/>
          <w:sz w:val="21"/>
        </w:rPr>
        <w:t>十</w:t>
      </w:r>
      <w:r>
        <w:rPr>
          <w:b/>
          <w:sz w:val="21"/>
        </w:rPr>
        <w:t>四</w:t>
      </w:r>
      <w:r>
        <w:rPr>
          <w:b/>
          <w:sz w:val="21"/>
        </w:rPr>
        <w:t>、不可抗力：</w:t>
      </w:r>
    </w:p>
    <w:p>
      <w:pPr>
        <w:pStyle w:val="null3"/>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0"/>
        <w:jc w:val="left"/>
      </w:pPr>
    </w:p>
    <w:p>
      <w:pPr>
        <w:pStyle w:val="null3"/>
        <w:ind w:firstLine="480"/>
        <w:jc w:val="both"/>
      </w:pPr>
      <w:r>
        <w:rPr>
          <w:b/>
          <w:sz w:val="21"/>
        </w:rPr>
        <w:t>十</w:t>
      </w:r>
      <w:r>
        <w:rPr>
          <w:b/>
          <w:sz w:val="21"/>
        </w:rPr>
        <w:t>五</w:t>
      </w:r>
      <w:r>
        <w:rPr>
          <w:b/>
          <w:sz w:val="21"/>
        </w:rPr>
        <w:t>、税费：</w:t>
      </w:r>
    </w:p>
    <w:p>
      <w:pPr>
        <w:pStyle w:val="null3"/>
        <w:ind w:firstLine="480"/>
        <w:jc w:val="both"/>
      </w:pPr>
      <w:r>
        <w:rPr>
          <w:sz w:val="21"/>
        </w:rPr>
        <w:t>1.在中国境内、外发生的与本合同执行有关的一切税费均由乙方负担。</w:t>
      </w:r>
    </w:p>
    <w:p>
      <w:pPr>
        <w:pStyle w:val="null3"/>
        <w:ind w:firstLine="480"/>
        <w:jc w:val="both"/>
      </w:pPr>
    </w:p>
    <w:p>
      <w:pPr>
        <w:pStyle w:val="null3"/>
        <w:ind w:firstLine="480"/>
        <w:jc w:val="both"/>
      </w:pPr>
      <w:r>
        <w:rPr>
          <w:b/>
          <w:sz w:val="21"/>
        </w:rPr>
        <w:t>十</w:t>
      </w:r>
      <w:r>
        <w:rPr>
          <w:b/>
          <w:sz w:val="21"/>
        </w:rPr>
        <w:t>六</w:t>
      </w:r>
      <w:r>
        <w:rPr>
          <w:b/>
          <w:sz w:val="21"/>
        </w:rPr>
        <w:t>、其它：</w:t>
      </w:r>
    </w:p>
    <w:p>
      <w:pPr>
        <w:pStyle w:val="null3"/>
        <w:ind w:firstLine="420"/>
        <w:jc w:val="both"/>
      </w:pPr>
      <w:r>
        <w:rPr>
          <w:sz w:val="21"/>
        </w:rPr>
        <w:t>1、</w:t>
      </w:r>
      <w:r>
        <w:rPr>
          <w:sz w:val="21"/>
        </w:rPr>
        <w:t>本合同所有附件、</w:t>
      </w:r>
      <w:r>
        <w:rPr>
          <w:sz w:val="21"/>
        </w:rPr>
        <w:t>磋商</w:t>
      </w:r>
      <w:r>
        <w:rPr>
          <w:sz w:val="21"/>
        </w:rPr>
        <w:t>文件、</w:t>
      </w:r>
      <w:r>
        <w:rPr>
          <w:sz w:val="21"/>
        </w:rPr>
        <w:t>响应</w:t>
      </w:r>
      <w:r>
        <w:rPr>
          <w:sz w:val="21"/>
        </w:rPr>
        <w:t>文件、</w:t>
      </w:r>
      <w:r>
        <w:rPr>
          <w:sz w:val="21"/>
        </w:rPr>
        <w:t>成交</w:t>
      </w:r>
      <w:r>
        <w:rPr>
          <w:sz w:val="21"/>
        </w:rPr>
        <w:t>通知书均为合同的有效组成部分，与本合同具有同等法律效力。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80"/>
        <w:jc w:val="both"/>
      </w:pPr>
    </w:p>
    <w:p>
      <w:pPr>
        <w:pStyle w:val="null3"/>
        <w:ind w:firstLine="480"/>
        <w:jc w:val="both"/>
      </w:pPr>
      <w:r>
        <w:rPr>
          <w:b/>
          <w:sz w:val="21"/>
        </w:rPr>
        <w:t>十</w:t>
      </w:r>
      <w:r>
        <w:rPr>
          <w:b/>
          <w:sz w:val="21"/>
        </w:rPr>
        <w:t>七</w:t>
      </w:r>
      <w:r>
        <w:rPr>
          <w:b/>
          <w:sz w:val="21"/>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p>
      <w:pPr>
        <w:pStyle w:val="null3"/>
        <w:ind w:firstLine="480"/>
        <w:jc w:val="left"/>
      </w:pPr>
    </w:p>
    <w:p>
      <w:pPr>
        <w:pStyle w:val="null3"/>
        <w:ind w:firstLine="480"/>
        <w:jc w:val="left"/>
      </w:pPr>
      <w:r>
        <w:rPr>
          <w:sz w:val="21"/>
        </w:rPr>
        <w:t>甲方</w:t>
      </w:r>
      <w:r>
        <w:rPr>
          <w:sz w:val="21"/>
        </w:rPr>
        <w:t>(公章)：</w:t>
      </w:r>
      <w:r>
        <w:rPr>
          <w:sz w:val="21"/>
          <w:u w:val="single"/>
          <w:shd w:fill="FFFFFF" w:val="clear"/>
        </w:rPr>
        <w:t>乐昌市人民政府机关事务中心</w:t>
      </w:r>
      <w:r>
        <w:rPr/>
        <w:t xml:space="preserve">       </w:t>
      </w:r>
      <w:r>
        <w:rPr>
          <w:sz w:val="21"/>
        </w:rPr>
        <w:t>乙方</w:t>
      </w:r>
      <w:r>
        <w:rPr>
          <w:sz w:val="21"/>
        </w:rPr>
        <w:t>(公章)：</w:t>
      </w:r>
      <w:r>
        <w:rPr>
          <w:u w:val="single"/>
        </w:rPr>
        <w:t xml:space="preserve">                 </w:t>
      </w:r>
    </w:p>
    <w:p>
      <w:pPr>
        <w:pStyle w:val="null3"/>
        <w:ind w:firstLine="480"/>
        <w:jc w:val="left"/>
      </w:pPr>
    </w:p>
    <w:p>
      <w:pPr>
        <w:pStyle w:val="null3"/>
        <w:ind w:firstLine="480"/>
        <w:jc w:val="left"/>
      </w:pPr>
      <w:r>
        <w:rPr>
          <w:sz w:val="21"/>
        </w:rPr>
        <w:t>法定代表人</w:t>
      </w:r>
      <w:r>
        <w:rPr>
          <w:sz w:val="21"/>
        </w:rPr>
        <w:t>(签字)：_________</w:t>
      </w:r>
      <w:r>
        <w:rPr/>
        <w:t xml:space="preserve">                </w:t>
      </w:r>
      <w:r>
        <w:rPr>
          <w:sz w:val="21"/>
        </w:rPr>
        <w:t>法定代表人</w:t>
      </w:r>
      <w:r>
        <w:rPr>
          <w:sz w:val="21"/>
        </w:rPr>
        <w:t>(签字)：_________</w:t>
      </w:r>
    </w:p>
    <w:p>
      <w:pPr>
        <w:pStyle w:val="null3"/>
        <w:ind w:firstLine="480"/>
        <w:jc w:val="left"/>
      </w:pPr>
    </w:p>
    <w:p>
      <w:pPr>
        <w:pStyle w:val="null3"/>
        <w:ind w:firstLine="480"/>
        <w:jc w:val="both"/>
      </w:pPr>
      <w:r>
        <w:rPr>
          <w:sz w:val="21"/>
        </w:rPr>
        <w:t>日期：</w:t>
      </w:r>
      <w:r>
        <w:rPr>
          <w:sz w:val="21"/>
        </w:rPr>
        <w:t>_________年____月____日</w:t>
      </w:r>
      <w:r>
        <w:rPr>
          <w:sz w:val="21"/>
        </w:rPr>
        <w:t xml:space="preserve">               </w:t>
      </w:r>
      <w:r>
        <w:rPr>
          <w:sz w:val="21"/>
        </w:rPr>
        <w:t>日期：</w:t>
      </w:r>
      <w:r>
        <w:rPr>
          <w:sz w:val="21"/>
        </w:rPr>
        <w:t>_________年____月____日</w:t>
      </w: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440281-2024-00502</w:t>
      </w:r>
    </w:p>
    <w:p>
      <w:pPr>
        <w:pStyle w:val="null3"/>
        <w:ind w:firstLine="480"/>
        <w:jc w:val="center"/>
        <w:outlineLvl w:val="3"/>
      </w:pPr>
      <w:r>
        <w:rPr>
          <w:b/>
          <w:sz w:val="24"/>
        </w:rPr>
        <w:t>采购项目编号：</w:t>
      </w:r>
      <w:r>
        <w:rPr>
          <w:b/>
          <w:sz w:val="24"/>
        </w:rPr>
        <w:t>SGJX240101FG</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韶关市君信招标代理有限公司</w:t>
      </w:r>
    </w:p>
    <w:p>
      <w:pPr>
        <w:pStyle w:val="null3"/>
        <w:ind w:firstLine="480"/>
      </w:pPr>
      <w:r>
        <w:rPr/>
        <w:t>你方组织的</w:t>
      </w:r>
      <w:r>
        <w:rPr>
          <w:u w:val="single"/>
        </w:rPr>
        <w:t>“</w:t>
      </w:r>
      <w:r>
        <w:rPr>
          <w:u w:val="single"/>
        </w:rPr>
        <w:t>乐昌市人民政府机关事务中心2024-2025年政府机关饭堂物资配送服务项目</w:t>
      </w:r>
      <w:r>
        <w:rPr>
          <w:u w:val="single"/>
        </w:rPr>
        <w:t>”</w:t>
      </w:r>
      <w:r>
        <w:rPr/>
        <w:t>项目的竞争性磋商[采购项目编号为：</w:t>
      </w:r>
      <w:r>
        <w:rPr>
          <w:u w:val="single"/>
        </w:rPr>
        <w:t>SGJX240101FG</w:t>
      </w:r>
      <w:r>
        <w:rPr/>
        <w:t>]，我方愿参与响应。</w:t>
      </w:r>
    </w:p>
    <w:p>
      <w:pPr>
        <w:pStyle w:val="null3"/>
        <w:ind w:firstLine="480"/>
      </w:pPr>
      <w:r>
        <w:rPr/>
        <w:t>我方确认收到贵方提供的</w:t>
      </w:r>
      <w:r>
        <w:rPr>
          <w:u w:val="single"/>
        </w:rPr>
        <w:t>“</w:t>
      </w:r>
      <w:r>
        <w:rPr>
          <w:u w:val="single"/>
        </w:rPr>
        <w:t>乐昌市人民政府机关事务中心2024-2025年政府机关饭堂物资配送服务项目</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韶关市君信招标代理有限公司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乐昌市人民政府机关事务中心2024-2025年政府机关饭堂物资配送服务项目</w:t>
      </w:r>
      <w:r>
        <w:rPr/>
        <w:t>”项目采购[采购项目编号为</w:t>
      </w:r>
      <w:r>
        <w:rPr/>
        <w:t>SGJX240101FG</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乐昌市人民政府机关事务中心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韶关市君信招标代理有限公司</w:t>
      </w:r>
    </w:p>
    <w:p>
      <w:pPr>
        <w:pStyle w:val="null3"/>
        <w:ind w:firstLine="480"/>
      </w:pPr>
      <w:r>
        <w:rPr/>
        <w:t>我单位参加贵公司组织的</w:t>
      </w:r>
      <w:r>
        <w:rPr/>
        <w:t>乐昌市人民政府机关事务中心2024-2025年政府机关饭堂物资配送服务项目</w:t>
      </w:r>
      <w:r>
        <w:rPr/>
        <w:t>（采购项目编号：</w:t>
      </w:r>
      <w:r>
        <w:rPr/>
        <w:t>SGJX240101FG</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韶关市君信招标代理有限公司</w:t>
      </w:r>
    </w:p>
    <w:p>
      <w:pPr>
        <w:pStyle w:val="null3"/>
        <w:ind w:firstLine="480"/>
      </w:pPr>
      <w:r>
        <w:rPr/>
        <w:t>我单位已登记并准备参与“</w:t>
      </w:r>
      <w:r>
        <w:rPr/>
        <w:t>乐昌市人民政府机关事务中心2024-2025年政府机关饭堂物资配送服务项目</w:t>
      </w:r>
      <w:r>
        <w:rPr/>
        <w:t>”项目（采购项目编号：</w:t>
      </w:r>
      <w:r>
        <w:rPr/>
        <w:t>SGJX240101FG</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