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440232-2023-01288</w:t>
      </w:r>
    </w:p>
    <w:p>
      <w:pPr>
        <w:jc w:val="center"/>
      </w:pPr>
      <w:r>
        <w:rPr>
          <w:b/>
          <w:sz w:val="24"/>
        </w:rPr>
        <w:t>采购项目编号：</w:t>
      </w:r>
      <w:r>
        <w:rPr>
          <w:b/>
          <w:sz w:val="24"/>
        </w:rPr>
        <w:t>SGJX230951FC</w:t>
      </w:r>
    </w:p>
    <w:p>
      <w:pPr>
        <w:jc w:val="center"/>
      </w:pPr>
      <w:r>
        <w:rPr>
          <w:b/>
          <w:sz w:val="24"/>
        </w:rPr>
        <w:t>项目名称：</w:t>
      </w:r>
      <w:r>
        <w:rPr>
          <w:b/>
          <w:sz w:val="24"/>
        </w:rPr>
        <w:t>义务教育阶段寄宿制学校学生宿舍热水专项改造项目</w:t>
      </w:r>
    </w:p>
    <w:p>
      <w:pPr>
        <w:jc w:val="center"/>
      </w:pPr>
      <w:r>
        <w:rPr>
          <w:b/>
          <w:sz w:val="24"/>
        </w:rPr>
        <w:t>采购人：</w:t>
      </w:r>
      <w:r>
        <w:rPr>
          <w:b/>
          <w:sz w:val="24"/>
        </w:rPr>
        <w:t>乳源瑶族自治县教育局</w:t>
      </w:r>
    </w:p>
    <w:p>
      <w:pPr>
        <w:jc w:val="center"/>
      </w:pPr>
      <w:r>
        <w:rPr>
          <w:b/>
          <w:sz w:val="24"/>
        </w:rPr>
        <w:t>采购代理机构：</w:t>
      </w:r>
      <w:r>
        <w:rPr>
          <w:b/>
          <w:sz w:val="24"/>
        </w:rPr>
        <w:t>韶关市君信招标代理有限公司</w:t>
      </w:r>
    </w:p>
    <w:p>
      <w:pPr>
        <w:ind w:firstLine="480"/>
      </w:pPr>
    </w:p>
    <w:p>
      <w:r>
        <w:rPr/>
        <w:t xml:space="preserve"> </w:t>
      </w:r>
    </w:p>
    <w:p/>
    <w:p>
      <w:pPr>
        <w:jc w:val="center"/>
      </w:pPr>
      <w:r>
        <w:rPr>
          <w:b/>
          <w:sz w:val="36"/>
        </w:rPr>
        <w:t>第一章 磋商邀请</w:t>
      </w:r>
    </w:p>
    <w:p>
      <w:pPr>
        <w:ind w:firstLine="480"/>
      </w:pPr>
      <w:r>
        <w:rPr/>
        <w:t>韶关市君信招标代理有限公司</w:t>
      </w:r>
      <w:r>
        <w:rPr/>
        <w:t>受</w:t>
      </w:r>
      <w:r>
        <w:rPr/>
        <w:t>乳源瑶族自治县教育局</w:t>
      </w:r>
      <w:r>
        <w:rPr/>
        <w:t>的委托，采用</w:t>
      </w:r>
      <w:r>
        <w:rPr/>
        <w:t>竞争性磋商</w:t>
      </w:r>
      <w:r>
        <w:rPr/>
        <w:t>方式组织采购</w:t>
      </w:r>
      <w:r>
        <w:rPr/>
        <w:t>义务教育阶段寄宿制学校学生宿舍热水专项改造项目</w:t>
      </w:r>
      <w:r>
        <w:rPr/>
        <w:t>。欢迎符合资格条件的供应商参加。</w:t>
      </w:r>
    </w:p>
    <w:p>
      <w:r>
        <w:rPr>
          <w:b/>
          <w:sz w:val="28"/>
        </w:rPr>
        <w:t>一.项目概述</w:t>
      </w:r>
    </w:p>
    <w:p>
      <w:r>
        <w:rPr>
          <w:b/>
          <w:sz w:val="24"/>
        </w:rPr>
        <w:t>1.名称与编号</w:t>
      </w:r>
    </w:p>
    <w:p>
      <w:pPr>
        <w:ind w:firstLine="480"/>
      </w:pPr>
      <w:r>
        <w:rPr/>
        <w:t>采购项目名称：</w:t>
      </w:r>
      <w:r>
        <w:rPr/>
        <w:t>义务教育阶段寄宿制学校学生宿舍热水专项改造项目</w:t>
      </w:r>
    </w:p>
    <w:p>
      <w:pPr>
        <w:ind w:firstLine="480"/>
      </w:pPr>
      <w:r>
        <w:rPr/>
        <w:t>采购计划编号：</w:t>
      </w:r>
      <w:r>
        <w:rPr/>
        <w:t>440232-2023-01288</w:t>
      </w:r>
    </w:p>
    <w:p>
      <w:pPr>
        <w:ind w:firstLine="480"/>
      </w:pPr>
      <w:r>
        <w:rPr/>
        <w:t>采购项目编号：</w:t>
      </w:r>
      <w:r>
        <w:rPr/>
        <w:t>SGJX230951FC</w:t>
      </w:r>
    </w:p>
    <w:p>
      <w:pPr>
        <w:ind w:firstLine="480"/>
      </w:pPr>
      <w:r>
        <w:rPr/>
        <w:t>采购方式：</w:t>
      </w:r>
      <w:r>
        <w:rPr/>
        <w:t>竞争性磋商</w:t>
      </w:r>
    </w:p>
    <w:p>
      <w:pPr>
        <w:ind w:firstLine="480"/>
      </w:pPr>
      <w:r>
        <w:rPr/>
        <w:t>预算金额：</w:t>
      </w:r>
      <w:r>
        <w:rPr/>
        <w:t>1,568,985.40</w:t>
      </w:r>
      <w:r>
        <w:rPr/>
        <w:t>元</w:t>
      </w:r>
    </w:p>
    <w:p>
      <w:r>
        <w:rPr>
          <w:b/>
          <w:sz w:val="24"/>
        </w:rPr>
        <w:t>2.项目内容及需求情况（采购项目技术规格、参数及要求）</w:t>
      </w:r>
    </w:p>
    <w:p>
      <w:pPr>
        <w:ind w:firstLine="480"/>
      </w:pPr>
    </w:p>
    <w:p/>
    <w:p>
      <w:r>
        <w:rPr/>
        <w:t>采购包1(义务教育阶段寄宿制学校学生宿舍热水专项改造项目):</w:t>
      </w:r>
    </w:p>
    <w:p>
      <w:r>
        <w:rPr/>
        <w:t>采购包预算金额：1,568,985.40元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义务教育阶段寄宿制学校学生宿舍热水专项改造项目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合同履行期限：合同所约定的全部义务履行完毕之日止。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p/>
    <w:p>
      <w:r>
        <w:rPr/>
        <w:t>2）有依法缴纳税收和社会保障资金的良好记录：响应时提供《资格条件承诺函》（详见磋商公告附件格式）。</w:t>
      </w:r>
    </w:p>
    <w:p/>
    <w:p>
      <w:r>
        <w:rPr/>
        <w:t>3）具有良好的商业信誉和健全的财务会计制度：响应时提供《资格条件承诺函》（详见磋商公告附件格式）。</w:t>
      </w:r>
    </w:p>
    <w:p/>
    <w:p>
      <w:r>
        <w:rPr/>
        <w:t>4）履行合同所必需的设备和专业技术能力：响应时提供《资格条件承诺函》（详见磋商公告附件格式）。</w:t>
      </w:r>
    </w:p>
    <w:p/>
    <w:p>
      <w:r>
        <w:rPr/>
        <w:t>5）参加采购活动前3年内，在经营活动中没有重大违法记录：响应时提供《资格条件承诺函》（详见磋商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采购包1（义务教育阶段寄宿制学校学生宿舍热水专项改造项目）：</w:t>
      </w:r>
      <w:r>
        <w:rPr/>
        <w:t>本项目属于专门面向中小企业采购的项目，供应商须符合本项目的对应行业（其他未列明行业）的政策划分标准。监狱企业、残疾人福利单位视同小型、微型企业。【注：响应时中小企业以供应商填写的《中小企业声明函（工程、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采购包1（义务教育阶段寄宿制学校学生宿舍热水专项改造项目）：</w:t>
      </w:r>
    </w:p>
    <w:p/>
    <w:p>
      <w:r>
        <w:rPr/>
        <w:t>1)供应商未被列入“信用中国”网(www.creditchina.gov.cn)“失信被执行人或重大税收违法失信主体”记录名单；不处于中国政府采购网(www.ccgp.gov.cn)“政府采购严重违法失信行为信息记录”中的禁止参加政府采购活动期间。【以采购代理机构于响应截止时间当天的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响应时提供《响应承诺函》）</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韶关市君信招标代理有限公司（https://www.junxinzbgs.com）</w:t>
      </w:r>
    </w:p>
    <w:p>
      <w:r>
        <w:rPr>
          <w:b/>
          <w:sz w:val="28"/>
        </w:rPr>
        <w:t>六.本项目联系方式：</w:t>
      </w:r>
    </w:p>
    <w:p>
      <w:r>
        <w:rPr>
          <w:b/>
          <w:sz w:val="24"/>
        </w:rPr>
        <w:t>1.采购人信息</w:t>
      </w:r>
    </w:p>
    <w:p>
      <w:pPr>
        <w:ind w:firstLine="480"/>
      </w:pPr>
      <w:r>
        <w:rPr/>
        <w:t>名称：</w:t>
      </w:r>
      <w:r>
        <w:rPr/>
        <w:t>乳源瑶族自治县教育局</w:t>
      </w:r>
    </w:p>
    <w:p>
      <w:pPr>
        <w:ind w:firstLine="480"/>
      </w:pPr>
      <w:r>
        <w:rPr/>
        <w:t>地址：</w:t>
      </w:r>
      <w:r>
        <w:rPr/>
        <w:t>广东省韶关市乳源瑶族自治县乳城镇南环西路8号</w:t>
      </w:r>
    </w:p>
    <w:p>
      <w:pPr>
        <w:ind w:firstLine="480"/>
      </w:pPr>
      <w:r>
        <w:rPr/>
        <w:t>联系方式：</w:t>
      </w:r>
      <w:r>
        <w:rPr/>
        <w:t>0751-5370339</w:t>
      </w:r>
    </w:p>
    <w:p>
      <w:r>
        <w:rPr>
          <w:b/>
          <w:sz w:val="24"/>
        </w:rPr>
        <w:t>2.采购代理机构信息</w:t>
      </w:r>
    </w:p>
    <w:p>
      <w:pPr>
        <w:ind w:firstLine="480"/>
      </w:pPr>
      <w:r>
        <w:rPr/>
        <w:t>名称：</w:t>
      </w:r>
      <w:r>
        <w:rPr/>
        <w:t>韶关市君信招标代理有限公司</w:t>
      </w:r>
    </w:p>
    <w:p>
      <w:pPr>
        <w:ind w:firstLine="480"/>
      </w:pPr>
      <w:r>
        <w:rPr/>
        <w:t>地址：</w:t>
      </w:r>
      <w:r>
        <w:rPr/>
        <w:t>韶关市浈江区金汇大道88号鑫金汇建材家居广场条铺二街2栋1楼125号</w:t>
      </w:r>
    </w:p>
    <w:p>
      <w:pPr>
        <w:ind w:firstLine="480"/>
      </w:pPr>
      <w:r>
        <w:rPr/>
        <w:t>联系方式：</w:t>
      </w:r>
      <w:r>
        <w:rPr/>
        <w:t>0751-8888552</w:t>
      </w:r>
    </w:p>
    <w:p>
      <w:r>
        <w:rPr>
          <w:b/>
          <w:sz w:val="24"/>
        </w:rPr>
        <w:t>3.项目联系方式</w:t>
      </w:r>
    </w:p>
    <w:p>
      <w:pPr>
        <w:ind w:firstLine="480"/>
      </w:pPr>
      <w:r>
        <w:rPr/>
        <w:t>项目联系人：</w:t>
      </w:r>
      <w:r>
        <w:rPr/>
        <w:t>张小姐</w:t>
      </w:r>
    </w:p>
    <w:p>
      <w:pPr>
        <w:ind w:firstLine="480"/>
      </w:pPr>
      <w:r>
        <w:rPr/>
        <w:t>电话：</w:t>
      </w:r>
      <w:r>
        <w:rPr/>
        <w:t>0751-8888552</w:t>
      </w:r>
    </w:p>
    <w:p>
      <w:r>
        <w:rPr>
          <w:b/>
          <w:sz w:val="24"/>
        </w:rPr>
        <w:t>4.技术支持联系方式</w:t>
      </w:r>
    </w:p>
    <w:p>
      <w:pPr>
        <w:ind w:firstLine="480"/>
      </w:pPr>
      <w:r>
        <w:rPr/>
        <w:t>云平台联系方式：020-88696588</w:t>
      </w:r>
    </w:p>
    <w:p>
      <w:r>
        <w:rPr/>
        <w:t>采购代理机构：</w:t>
      </w:r>
      <w:r>
        <w:rPr/>
        <w:t>韶关市君信招标代理有限公司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本项目主要为</w:t>
      </w:r>
      <w:r>
        <w:rPr>
          <w:sz w:val="21"/>
        </w:rPr>
        <w:t>乳源瑶族自治县</w:t>
      </w:r>
      <w:r>
        <w:rPr>
          <w:sz w:val="21"/>
        </w:rPr>
        <w:t>义务教育阶段寄宿制学校</w:t>
      </w:r>
      <w:r>
        <w:rPr>
          <w:sz w:val="21"/>
        </w:rPr>
        <w:t>大布中心小学、大布中学、桂头中学、乳源中学、民族实验学校、红云中心学校的学生宿舍热水器设备拆除、搬迁、安装、清洗、保养等服务，改善学生的寄宿条件。</w:t>
      </w:r>
    </w:p>
    <w:p/>
    <w:p>
      <w:pPr>
        <w:ind w:firstLine="480"/>
      </w:pPr>
    </w:p>
    <w:p/>
    <w:p>
      <w:r>
        <w:rPr/>
        <w:t>采购包1（义务教育阶段寄宿制学校学生宿舍热水专项改造项目）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合同签订之日起50日历日内完成。</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1期：支付比例30%,签订合同后采购人在5个工作日内向成交供应商支付合同总款的30%作为预付款；</w:t>
            </w:r>
          </w:p>
          <w:p/>
          <w:p>
            <w:r>
              <w:rPr/>
              <w:t>2期：支付比例50%,所有设备及安装辅材到场并经采购人验收合格后，采购人在5个工作日内向成交供应商支付合同总款的50%；</w:t>
            </w:r>
          </w:p>
          <w:p/>
          <w:p>
            <w:r>
              <w:rPr/>
              <w:t>3期：支付比例20%,部分旧设备拆除、搬迁并完成新设备的安装调试工作，以及旧设备维护、保养及清洗服务全部完成并经采购人验收合格后，采购人在5个工作日内向成交供应商支付合同总款的20%。</w:t>
            </w:r>
          </w:p>
        </w:tc>
      </w:tr>
      <w:tr>
        <w:tc>
          <w:tcPr>
            <w:tcW w:type="dxa" w:w="4153"/>
          </w:tcPr>
          <w:p>
            <w:r>
              <w:rPr/>
              <w:t>验收要求</w:t>
            </w:r>
          </w:p>
        </w:tc>
        <w:tc>
          <w:tcPr>
            <w:tcW w:type="dxa" w:w="4153"/>
          </w:tcPr>
          <w:p/>
          <w:p/>
          <w:p/>
          <w:p>
            <w:r>
              <w:rPr/>
              <w:t>1期：1.验收主体：乳源瑶族自治县教育局。  2.验收时间：成交供应商完成所有工作并交付采购人后，与采购人协商为准。 3.验收方式、程序及要求：3.1达到验收要求的，由成交供应商协助采购人组织项目验收。（1）各项验收文档准备齐全； （2）成交供应商提出验收申请，经建设单位同意； （3）通过相关部门组织专家的验收（如有）。3.2验收要求： （1）当项目具备竣工条件时，成交供应商即可向采购人报送竣工验收申请报告； （2）项目具备验收标准，采购人签认的竣工验收报告； （3）设备改造完成后，成交供应商应进行设备试运行，负责提供试运行所需的人员、器材和必要的条件，并承担全部试运行费用，直至采购人检验合格为止；（4）所有服务工作完成后，成交供应商应对学校进行清理，竣工清场费用由成交供应商承担。 4.验收内容：采购文件规定、响应文件承诺、合同约定的内容。 5.验收标准：按国家、地方或行业现行相关验收规范和评定标准执行，验收合格。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应按照磋商文件采购需求的内容、责任范围以及合同条款进行报价，报价包含所有物品的拆卸费、打包费、装卸车作业费、物流运输费、司机劳务费、人工搬运费、安装费、耗材费、税金以及合同实施过程中的应预见和不可预见费用。 2.热水器设备须根据采购人的实际情况和现场情况进行安装、搬迁，可能会出现调整位置的情况，请供应商报价时充分考虑。</w:t>
            </w:r>
          </w:p>
        </w:tc>
      </w:tr>
      <w:tr>
        <w:tc>
          <w:tcPr>
            <w:tcW w:type="dxa" w:w="2076"/>
          </w:tcPr>
          <w:p>
            <w:pPr>
              <w:jc w:val="center"/>
            </w:pPr>
          </w:p>
        </w:tc>
        <w:tc>
          <w:tcPr>
            <w:tcW w:type="dxa" w:w="2076"/>
          </w:tcPr>
          <w:p>
            <w:pPr>
              <w:jc w:val="center"/>
            </w:pPr>
            <w:r>
              <w:rPr/>
              <w:t>2</w:t>
            </w:r>
          </w:p>
        </w:tc>
        <w:tc>
          <w:tcPr>
            <w:tcW w:type="dxa" w:w="2076"/>
          </w:tcPr>
          <w:p>
            <w:pPr>
              <w:jc w:val="left"/>
            </w:pPr>
            <w:r>
              <w:rPr/>
              <w:t>实施服务要求</w:t>
            </w:r>
          </w:p>
        </w:tc>
        <w:tc>
          <w:tcPr>
            <w:tcW w:type="dxa" w:w="2076"/>
          </w:tcPr>
          <w:p>
            <w:pPr>
              <w:jc w:val="left"/>
            </w:pPr>
            <w:r>
              <w:rPr/>
              <w:t>1.安装时做好围蔽，保护现场物品，施工后恢复原貌，不得影响办公。2.要充分考虑各种防护费用，含地面、墙面、天花、办公家具、人员的安全防护费用。3.本项目将不改变原有建筑条件的基础上进行设备安装。必须对现场的噪声、粉尘、气味对其他区域的污染将通过物理分隔严加管控，保障环境正常。4.现场不提供加工制作点：所有板材、型材、通风管道、给排水管、线管、支架等材料尽量在场外进行加工制作，在项目现场只能进行组装。5.环保产品：现场所有墙身、天花等使用的油漆、涂料、板材、墙纸、胶水等材料必须使用环保材料。6.噪音防治措施：尽量不使用产生噪声的施工机械，如需使用必须在规定的时间范围内使用，如冲击钻、切割机。 7.防尘措施：墙体开孔及拆除工作前，应做好周边防护措施，减少扬尘和噪音，并派专人现场监护。 8.动火作业：现场禁止动火作业，如确实需要动火需办理动火作业申请，经审批同意后才能进行动火作业；现场禁止吸烟，派专人不间断巡查。成交供应商需做好工程搭接，确保人、材、机到位。9.工作期间要保证学生可以正常使用热水。 10.本项目拆除的基础、废弃材料需按照要求清运至指定的垃圾回收点进行处理。 11.旧设备维护清洗需达到采购人要求。 12.需完成磋商文件规定的设备整体搬迁服务，确保没有遗漏。搬迁设备送达指定安装位置后，按逐项清点，确保数量和搬运前一致。</w:t>
            </w:r>
          </w:p>
        </w:tc>
      </w:tr>
      <w:tr>
        <w:tc>
          <w:tcPr>
            <w:tcW w:type="dxa" w:w="2076"/>
          </w:tcPr>
          <w:p>
            <w:pPr>
              <w:jc w:val="center"/>
            </w:pPr>
          </w:p>
        </w:tc>
        <w:tc>
          <w:tcPr>
            <w:tcW w:type="dxa" w:w="2076"/>
          </w:tcPr>
          <w:p>
            <w:pPr>
              <w:jc w:val="center"/>
            </w:pPr>
            <w:r>
              <w:rPr/>
              <w:t>3</w:t>
            </w:r>
          </w:p>
        </w:tc>
        <w:tc>
          <w:tcPr>
            <w:tcW w:type="dxa" w:w="2076"/>
          </w:tcPr>
          <w:p>
            <w:pPr>
              <w:jc w:val="left"/>
            </w:pPr>
            <w:r>
              <w:rPr/>
              <w:t>质量要求</w:t>
            </w:r>
          </w:p>
        </w:tc>
        <w:tc>
          <w:tcPr>
            <w:tcW w:type="dxa" w:w="2076"/>
          </w:tcPr>
          <w:p>
            <w:pPr>
              <w:jc w:val="left"/>
            </w:pPr>
            <w:r>
              <w:rPr/>
              <w:t>空气能热水器的质量要求： 1.质量保证期为一年，自设备安装验收合格之日起计算。质保期内，成交供应商须对所提供的设备做定期检查和保修，必须进行质量“三包”。在质保期内因成交供应商责任而产生的质量问题，由其负责无偿返修。不能维修的，整件更换（相关费用已包含在响应报价中，成交供应商不得另外收取）。人为原因造成的损失只收配件费不收人工费。 2.因设备故障频繁，不能正常使用的，成交供应商须以不低于原规格的新设备更换，所产生的费用不得另外收取。 3.成交供应商必须提供24小时电话服务热线，可随时接受维护通知，可及时替采购人解决各种问题。 4.如系统发生故障并影响采购人冷热水的供应，成交供应商应在接到采购人报告故障之后即刻响应，并在1小时内安排技术人员到达现场进行维护维修。属于小微故障的，必须在1小时内解决；属于一般故障的，必须在4小时内解决；属于重大故障的（如确需要更换设备或配件），必须在24小时内解决。如果设备故障在检修24小时后仍无法排除，成交供应商应在48小时内提供临时设备供采购人使用，直至故障设备修复，同时以书面形式向采购人说明原因、承诺恢复供应时间及应急供应热水措施。 5.采购人享有正常售后服务，供应商须提供热泵、IC卡水控机针对本项目的产品售后服务质保函(质保函格式自拟，并加盖供应商公章)，质保期不低于本项目要求的最低质保期限，产品质保期限长于本招标要求的，按照产品质保期限执行。</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义务教育阶段寄宿制学校学生宿舍热水专项改造项目</w:t>
            </w:r>
          </w:p>
        </w:tc>
        <w:tc>
          <w:tcPr>
            <w:tcW w:type="dxa" w:w="933"/>
          </w:tcPr>
          <w:p>
            <w:pPr>
              <w:jc w:val="left"/>
            </w:pPr>
            <w:r>
              <w:rPr/>
              <w:t>项</w:t>
            </w:r>
          </w:p>
        </w:tc>
        <w:tc>
          <w:tcPr>
            <w:tcW w:type="dxa" w:w="933"/>
          </w:tcPr>
          <w:p>
            <w:pPr>
              <w:jc w:val="right"/>
            </w:pPr>
            <w:r>
              <w:rPr/>
              <w:t>1.00</w:t>
            </w:r>
          </w:p>
        </w:tc>
        <w:tc>
          <w:tcPr>
            <w:tcW w:type="dxa" w:w="933"/>
          </w:tcPr>
          <w:p>
            <w:pPr>
              <w:jc w:val="right"/>
            </w:pPr>
            <w:r>
              <w:rPr/>
              <w:t>1,568,985.40</w:t>
            </w:r>
          </w:p>
        </w:tc>
        <w:tc>
          <w:tcPr>
            <w:tcW w:type="dxa" w:w="933"/>
          </w:tcPr>
          <w:p>
            <w:pPr>
              <w:jc w:val="right"/>
            </w:pPr>
            <w:r>
              <w:rPr/>
              <w:t>1,568,985.40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义务教育阶段寄宿制学校学生宿舍热水专项改造项目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Ind w:type="dxa" w:w="90"/>
              <w:tblBorders>
                <w:top w:val="none" w:color="000000" w:sz="4"/>
                <w:left w:val="none" w:color="000000" w:sz="4"/>
                <w:bottom w:val="none" w:color="000000" w:sz="4"/>
                <w:right w:val="none" w:color="000000" w:sz="4"/>
                <w:insideH w:val="none"/>
                <w:insideV w:val="none"/>
              </w:tblBorders>
            </w:tblPr>
            <w:tblGrid>
              <w:gridCol w:w="471"/>
              <w:gridCol w:w="1066"/>
              <w:gridCol w:w="3020"/>
              <w:gridCol w:w="471"/>
              <w:gridCol w:w="540"/>
            </w:tblGrid>
            <w:tr>
              <w:tc>
                <w:tcPr>
                  <w:tcW w:type="dxa" w:w="5568"/>
                  <w:gridSpan w:val="5"/>
                  <w:tcBorders>
                    <w:top w:val="single" w:color="000000" w:sz="4"/>
                    <w:left w:val="single" w:color="000000" w:sz="4"/>
                    <w:bottom w:val="single" w:color="000000" w:sz="4"/>
                    <w:right w:val="single" w:color="000000" w:sz="4"/>
                  </w:tcBorders>
                  <w:vAlign w:val="top"/>
                </w:tcPr>
                <w:p>
                  <w:pPr>
                    <w:jc w:val="both"/>
                  </w:pPr>
                  <w:r>
                    <w:rPr>
                      <w:b/>
                      <w:color w:val="000000"/>
                      <w:sz w:val="21"/>
                    </w:rPr>
                    <w:t>1.大布中心小学空气能维修</w:t>
                  </w:r>
                </w:p>
              </w:tc>
            </w:tr>
            <w:tr>
              <w:tc>
                <w:tcPr>
                  <w:tcW w:type="dxa" w:w="471"/>
                  <w:tcBorders>
                    <w:top w:val="none" w:color="000000" w:sz="4"/>
                    <w:left w:val="single" w:color="000000" w:sz="4"/>
                    <w:bottom w:val="single" w:color="000000" w:sz="4"/>
                    <w:right w:val="single" w:color="000000" w:sz="4"/>
                  </w:tcBorders>
                  <w:vAlign w:val="top"/>
                </w:tcPr>
                <w:p>
                  <w:pPr>
                    <w:jc w:val="center"/>
                  </w:pPr>
                  <w:r>
                    <w:rPr>
                      <w:b/>
                      <w:color w:val="000000"/>
                      <w:sz w:val="20"/>
                    </w:rPr>
                    <w:t>序号</w:t>
                  </w:r>
                </w:p>
              </w:tc>
              <w:tc>
                <w:tcPr>
                  <w:tcW w:type="dxa" w:w="1066"/>
                  <w:tcBorders>
                    <w:top w:val="single" w:color="000000" w:sz="4"/>
                    <w:left w:val="single" w:color="000000" w:sz="4"/>
                    <w:bottom w:val="single" w:color="000000" w:sz="4"/>
                    <w:right w:val="single" w:color="000000" w:sz="4"/>
                  </w:tcBorders>
                  <w:vAlign w:val="top"/>
                </w:tcPr>
                <w:p>
                  <w:pPr>
                    <w:jc w:val="center"/>
                  </w:pPr>
                  <w:r>
                    <w:rPr>
                      <w:b/>
                      <w:color w:val="000000"/>
                      <w:sz w:val="20"/>
                    </w:rPr>
                    <w:t>服务内容</w:t>
                  </w:r>
                </w:p>
              </w:tc>
              <w:tc>
                <w:tcPr>
                  <w:tcW w:type="dxa" w:w="3020"/>
                  <w:tcBorders>
                    <w:top w:val="single" w:color="000000" w:sz="4"/>
                    <w:left w:val="single" w:color="000000" w:sz="4"/>
                    <w:bottom w:val="single" w:color="000000" w:sz="4"/>
                    <w:right w:val="single" w:color="000000" w:sz="4"/>
                  </w:tcBorders>
                  <w:vAlign w:val="top"/>
                </w:tcPr>
                <w:p>
                  <w:pPr>
                    <w:jc w:val="center"/>
                  </w:pPr>
                  <w:r>
                    <w:rPr>
                      <w:b/>
                      <w:color w:val="000000"/>
                      <w:sz w:val="20"/>
                    </w:rPr>
                    <w:t>技术参数</w:t>
                  </w:r>
                </w:p>
              </w:tc>
              <w:tc>
                <w:tcPr>
                  <w:tcW w:type="dxa" w:w="471"/>
                  <w:tcBorders>
                    <w:top w:val="single" w:color="000000" w:sz="4"/>
                    <w:left w:val="single" w:color="000000" w:sz="4"/>
                    <w:bottom w:val="single" w:color="000000" w:sz="4"/>
                    <w:right w:val="single" w:color="000000" w:sz="4"/>
                  </w:tcBorders>
                  <w:vAlign w:val="top"/>
                </w:tcPr>
                <w:p>
                  <w:pPr>
                    <w:jc w:val="center"/>
                  </w:pPr>
                  <w:r>
                    <w:rPr>
                      <w:b/>
                      <w:color w:val="000000"/>
                      <w:sz w:val="20"/>
                    </w:rPr>
                    <w:t>单位</w:t>
                  </w:r>
                </w:p>
              </w:tc>
              <w:tc>
                <w:tcPr>
                  <w:tcW w:type="dxa" w:w="540"/>
                  <w:tcBorders>
                    <w:top w:val="single" w:color="000000" w:sz="4"/>
                    <w:left w:val="single" w:color="000000" w:sz="4"/>
                    <w:bottom w:val="single" w:color="000000" w:sz="4"/>
                    <w:right w:val="single" w:color="000000" w:sz="4"/>
                  </w:tcBorders>
                  <w:vAlign w:val="top"/>
                </w:tcPr>
                <w:p>
                  <w:pPr>
                    <w:jc w:val="center"/>
                  </w:pPr>
                  <w:r>
                    <w:rPr>
                      <w:b/>
                      <w:color w:val="000000"/>
                      <w:sz w:val="20"/>
                    </w:rPr>
                    <w:t>数量</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太阳能集热装置</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拆除及清理搬运方型太阳能集热板</w:t>
                  </w:r>
                  <w:r>
                    <w:rPr>
                      <w:color w:val="000000"/>
                      <w:sz w:val="20"/>
                    </w:rPr>
                    <w:t>2m*1.2m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套</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螺纹阀门</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自动排气阀</w:t>
                  </w:r>
                  <w:r>
                    <w:rPr>
                      <w:color w:val="000000"/>
                      <w:sz w:val="20"/>
                    </w:rPr>
                    <w:t>Dn20</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3.材质、规格:PRC复合保温管PVC32-PPRDn20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控制开关</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更换定时器</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控制开关</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更换水位控制器</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2.介质:冷水</w:t>
                  </w:r>
                  <w:r>
                    <w:br/>
                  </w:r>
                  <w:r>
                    <w:rPr>
                      <w:color w:val="000000"/>
                      <w:sz w:val="20"/>
                    </w:rPr>
                    <w:t>3.材质、规格:PPR管Dn32</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3.材质、规格:PRC复合保温管PVC50-PPRDn25</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10</w:t>
                  </w:r>
                </w:p>
              </w:tc>
            </w:tr>
            <w:tr>
              <w:tc>
                <w:tcPr>
                  <w:tcW w:type="dxa" w:w="5568"/>
                  <w:gridSpan w:val="5"/>
                  <w:tcBorders>
                    <w:top w:val="none" w:color="000000" w:sz="4"/>
                    <w:left w:val="single" w:color="000000" w:sz="4"/>
                    <w:bottom w:val="single" w:color="000000" w:sz="4"/>
                    <w:right w:val="single" w:color="000000" w:sz="4"/>
                  </w:tcBorders>
                  <w:vAlign w:val="top"/>
                </w:tcPr>
                <w:p>
                  <w:pPr>
                    <w:jc w:val="both"/>
                  </w:pPr>
                  <w:r>
                    <w:rPr>
                      <w:b/>
                      <w:color w:val="000000"/>
                      <w:sz w:val="21"/>
                    </w:rPr>
                    <w:t>2.大布中学空气能搬迁</w:t>
                  </w:r>
                </w:p>
              </w:tc>
            </w:tr>
            <w:tr>
              <w:tc>
                <w:tcPr>
                  <w:tcW w:type="dxa" w:w="471"/>
                  <w:tcBorders>
                    <w:top w:val="none" w:color="000000" w:sz="4"/>
                    <w:left w:val="single" w:color="000000" w:sz="4"/>
                    <w:bottom w:val="single" w:color="000000" w:sz="4"/>
                    <w:right w:val="single" w:color="000000" w:sz="4"/>
                  </w:tcBorders>
                  <w:vAlign w:val="top"/>
                </w:tcPr>
                <w:p>
                  <w:pPr>
                    <w:jc w:val="center"/>
                  </w:pPr>
                  <w:r>
                    <w:rPr>
                      <w:b/>
                      <w:color w:val="000000"/>
                      <w:sz w:val="20"/>
                    </w:rPr>
                    <w:t>序号</w:t>
                  </w:r>
                </w:p>
              </w:tc>
              <w:tc>
                <w:tcPr>
                  <w:tcW w:type="dxa" w:w="1066"/>
                  <w:tcBorders>
                    <w:top w:val="single" w:color="000000" w:sz="4"/>
                    <w:left w:val="single" w:color="000000" w:sz="4"/>
                    <w:bottom w:val="single" w:color="000000" w:sz="4"/>
                    <w:right w:val="single" w:color="000000" w:sz="4"/>
                  </w:tcBorders>
                  <w:vAlign w:val="top"/>
                </w:tcPr>
                <w:p>
                  <w:pPr>
                    <w:jc w:val="center"/>
                  </w:pPr>
                  <w:r>
                    <w:rPr>
                      <w:b/>
                      <w:color w:val="000000"/>
                      <w:sz w:val="20"/>
                    </w:rPr>
                    <w:t>服务内容</w:t>
                  </w:r>
                </w:p>
              </w:tc>
              <w:tc>
                <w:tcPr>
                  <w:tcW w:type="dxa" w:w="3020"/>
                  <w:tcBorders>
                    <w:top w:val="single" w:color="000000" w:sz="4"/>
                    <w:left w:val="single" w:color="000000" w:sz="4"/>
                    <w:bottom w:val="single" w:color="000000" w:sz="4"/>
                    <w:right w:val="single" w:color="000000" w:sz="4"/>
                  </w:tcBorders>
                  <w:vAlign w:val="top"/>
                </w:tcPr>
                <w:p>
                  <w:pPr>
                    <w:jc w:val="center"/>
                  </w:pPr>
                  <w:r>
                    <w:rPr>
                      <w:b/>
                      <w:color w:val="000000"/>
                      <w:sz w:val="20"/>
                    </w:rPr>
                    <w:t>技术参数</w:t>
                  </w:r>
                </w:p>
              </w:tc>
              <w:tc>
                <w:tcPr>
                  <w:tcW w:type="dxa" w:w="471"/>
                  <w:tcBorders>
                    <w:top w:val="single" w:color="000000" w:sz="4"/>
                    <w:left w:val="single" w:color="000000" w:sz="4"/>
                    <w:bottom w:val="single" w:color="000000" w:sz="4"/>
                    <w:right w:val="single" w:color="000000" w:sz="4"/>
                  </w:tcBorders>
                  <w:vAlign w:val="top"/>
                </w:tcPr>
                <w:p>
                  <w:pPr>
                    <w:jc w:val="center"/>
                  </w:pPr>
                  <w:r>
                    <w:rPr>
                      <w:b/>
                      <w:color w:val="000000"/>
                      <w:sz w:val="20"/>
                    </w:rPr>
                    <w:t>单位</w:t>
                  </w:r>
                </w:p>
              </w:tc>
              <w:tc>
                <w:tcPr>
                  <w:tcW w:type="dxa" w:w="540"/>
                  <w:tcBorders>
                    <w:top w:val="single" w:color="000000" w:sz="4"/>
                    <w:left w:val="single" w:color="000000" w:sz="4"/>
                    <w:bottom w:val="single" w:color="000000" w:sz="4"/>
                    <w:right w:val="single" w:color="000000" w:sz="4"/>
                  </w:tcBorders>
                  <w:vAlign w:val="top"/>
                </w:tcPr>
                <w:p>
                  <w:pPr>
                    <w:jc w:val="center"/>
                  </w:pPr>
                  <w:r>
                    <w:rPr>
                      <w:b/>
                      <w:color w:val="000000"/>
                      <w:sz w:val="20"/>
                    </w:rPr>
                    <w:t>数量</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拆除旧水箱、连接管、线缆、阀门及水泵</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w:t>
                  </w:r>
                  <w:r>
                    <w:rPr>
                      <w:color w:val="000000"/>
                      <w:sz w:val="20"/>
                    </w:rPr>
                    <w:t>3匹热水主机2台，连接水管，供电电缆，梯间的电控箱</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搬迁</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搬迁水箱、主机、水泵到一楼</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搬迁</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平移搬运主机、水箱</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拆除路面</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1.铲平水泥路面、花基、树</w:t>
                  </w:r>
                  <w:r>
                    <w:br/>
                  </w:r>
                  <w:r>
                    <w:rPr>
                      <w:color w:val="000000"/>
                      <w:sz w:val="20"/>
                    </w:rPr>
                    <w:t>2.范围:8m*2m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水泥混凝土</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水泥地面</w:t>
                  </w:r>
                  <w:r>
                    <w:br/>
                  </w:r>
                  <w:r>
                    <w:rPr>
                      <w:color w:val="000000"/>
                      <w:sz w:val="20"/>
                    </w:rPr>
                    <w:t>2.范围:7m*4m*0.2m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设备支架</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1.名称:主机、水箱加高钢架</w:t>
                  </w:r>
                  <w:r>
                    <w:br/>
                  </w:r>
                  <w:r>
                    <w:rPr>
                      <w:color w:val="000000"/>
                      <w:sz w:val="20"/>
                    </w:rPr>
                    <w:t>2.材质:槽钢</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安装保温水箱及主机</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安装保温水箱</w:t>
                  </w:r>
                  <w:r>
                    <w:rPr>
                      <w:color w:val="000000"/>
                      <w:sz w:val="20"/>
                    </w:rPr>
                    <w:t>1台及主机2台</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电力电缆</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YJV-3*25+2*10</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100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3匹热水机组</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功率</w:t>
                  </w:r>
                  <w:r>
                    <w:rPr>
                      <w:color w:val="000000"/>
                      <w:sz w:val="20"/>
                    </w:rPr>
                    <w:t>≤2.6kw，制热量≥11kw，噪音≤58分贝</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增压泵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增压泵</w:t>
                  </w:r>
                  <w:r>
                    <w:rPr>
                      <w:color w:val="000000"/>
                      <w:sz w:val="20"/>
                    </w:rPr>
                    <w:t>GD80-50</w:t>
                  </w:r>
                </w:p>
                <w:p>
                  <w:pPr>
                    <w:jc w:val="left"/>
                  </w:pPr>
                  <w:r>
                    <w:rPr>
                      <w:color w:val="000000"/>
                      <w:sz w:val="20"/>
                    </w:rPr>
                    <w:t>380V，功率≥11kw，流量≥42</w:t>
                  </w:r>
                  <w:r>
                    <w:rPr>
                      <w:color w:val="000000"/>
                      <w:sz w:val="22"/>
                    </w:rPr>
                    <w:t>m³</w:t>
                  </w:r>
                  <w:r>
                    <w:rPr>
                      <w:color w:val="000000"/>
                      <w:sz w:val="20"/>
                    </w:rPr>
                    <w:t>，扬程</w:t>
                  </w:r>
                  <w:r>
                    <w:rPr>
                      <w:color w:val="000000"/>
                      <w:sz w:val="20"/>
                    </w:rPr>
                    <w:t>≥50m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循环泵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循环泵</w:t>
                  </w:r>
                  <w:r>
                    <w:rPr>
                      <w:color w:val="000000"/>
                      <w:sz w:val="20"/>
                    </w:rPr>
                    <w:t>GD32-14</w:t>
                  </w:r>
                </w:p>
                <w:p>
                  <w:pPr>
                    <w:jc w:val="left"/>
                  </w:pPr>
                  <w:r>
                    <w:rPr>
                      <w:color w:val="000000"/>
                      <w:sz w:val="20"/>
                    </w:rPr>
                    <w:t>220V，功率≥0.37kw，流量≥5.0</w:t>
                  </w:r>
                  <w:r>
                    <w:rPr>
                      <w:color w:val="000000"/>
                      <w:sz w:val="20"/>
                    </w:rPr>
                    <w:t>m³</w:t>
                  </w:r>
                  <w:r>
                    <w:rPr>
                      <w:color w:val="000000"/>
                      <w:sz w:val="20"/>
                    </w:rPr>
                    <w:t>，扬程</w:t>
                  </w:r>
                  <w:r>
                    <w:rPr>
                      <w:color w:val="000000"/>
                      <w:sz w:val="20"/>
                    </w:rPr>
                    <w:t>≥</w:t>
                  </w:r>
                  <w:r>
                    <w:rPr>
                      <w:color w:val="000000"/>
                      <w:sz w:val="20"/>
                    </w:rPr>
                    <w:t>14m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3.材质、规格:PRC复合保温管PPRDn90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150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3.材质、规格:PRC复合保温管PVC90-PPRDn63</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110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维修旧水泵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维修旧水泵</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3.材质、规格:PRC复合保温管PVC50-PPRDn32</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130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电缆沟</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挖地面电缆沟，回填和盖水泥预制件</w:t>
                  </w:r>
                  <w:r>
                    <w:br/>
                  </w:r>
                  <w:r>
                    <w:rPr>
                      <w:color w:val="000000"/>
                      <w:sz w:val="20"/>
                    </w:rPr>
                    <w:t>范围</w:t>
                  </w:r>
                  <w:r>
                    <w:rPr>
                      <w:color w:val="000000"/>
                      <w:sz w:val="20"/>
                    </w:rPr>
                    <w:t>:7m长*0.3m宽*0.3m高</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太阳能集热装置</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拆除及清理搬运方型太阳能集热板</w:t>
                  </w:r>
                  <w:r>
                    <w:rPr>
                      <w:color w:val="000000"/>
                      <w:sz w:val="20"/>
                    </w:rPr>
                    <w:t>2m*1.2m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套</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60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19</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水箱</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5000升内容积热水箱</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20</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网状不锈钢围蔽或隔音墙围蔽</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3m高*16m长</w:t>
                  </w:r>
                  <w:r>
                    <w:br/>
                  </w:r>
                  <w:r>
                    <w:rPr>
                      <w:color w:val="000000"/>
                      <w:sz w:val="20"/>
                    </w:rPr>
                    <w:t>含门锁</w:t>
                  </w:r>
                  <w:r>
                    <w:rPr>
                      <w:color w:val="000000"/>
                      <w:sz w:val="20"/>
                    </w:rPr>
                    <w:t>1套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48</w:t>
                  </w:r>
                </w:p>
              </w:tc>
            </w:tr>
            <w:tr>
              <w:tc>
                <w:tcPr>
                  <w:tcW w:type="dxa" w:w="5568"/>
                  <w:gridSpan w:val="5"/>
                  <w:tcBorders>
                    <w:top w:val="none" w:color="000000" w:sz="4"/>
                    <w:left w:val="single" w:color="000000" w:sz="4"/>
                    <w:bottom w:val="single" w:color="000000" w:sz="4"/>
                    <w:right w:val="single" w:color="000000" w:sz="4"/>
                  </w:tcBorders>
                  <w:vAlign w:val="top"/>
                </w:tcPr>
                <w:p>
                  <w:pPr>
                    <w:jc w:val="both"/>
                  </w:pPr>
                  <w:r>
                    <w:rPr>
                      <w:b/>
                      <w:color w:val="000000"/>
                      <w:sz w:val="21"/>
                    </w:rPr>
                    <w:t>3.桂头中学宿舍热水设备搬迁改造</w:t>
                  </w:r>
                </w:p>
              </w:tc>
            </w:tr>
            <w:tr>
              <w:tc>
                <w:tcPr>
                  <w:tcW w:type="dxa" w:w="471"/>
                  <w:tcBorders>
                    <w:top w:val="none" w:color="000000" w:sz="4"/>
                    <w:left w:val="single" w:color="000000" w:sz="4"/>
                    <w:bottom w:val="single" w:color="000000" w:sz="4"/>
                    <w:right w:val="single" w:color="000000" w:sz="4"/>
                  </w:tcBorders>
                  <w:vAlign w:val="top"/>
                </w:tcPr>
                <w:p>
                  <w:pPr>
                    <w:jc w:val="center"/>
                  </w:pPr>
                  <w:r>
                    <w:rPr>
                      <w:b/>
                      <w:color w:val="000000"/>
                      <w:sz w:val="20"/>
                    </w:rPr>
                    <w:t>序号</w:t>
                  </w:r>
                </w:p>
              </w:tc>
              <w:tc>
                <w:tcPr>
                  <w:tcW w:type="dxa" w:w="1066"/>
                  <w:tcBorders>
                    <w:top w:val="single" w:color="000000" w:sz="4"/>
                    <w:left w:val="single" w:color="000000" w:sz="4"/>
                    <w:bottom w:val="single" w:color="000000" w:sz="4"/>
                    <w:right w:val="single" w:color="000000" w:sz="4"/>
                  </w:tcBorders>
                  <w:vAlign w:val="top"/>
                </w:tcPr>
                <w:p>
                  <w:pPr>
                    <w:jc w:val="center"/>
                  </w:pPr>
                  <w:r>
                    <w:rPr>
                      <w:b/>
                      <w:color w:val="000000"/>
                      <w:sz w:val="20"/>
                    </w:rPr>
                    <w:t>服务内容</w:t>
                  </w:r>
                </w:p>
              </w:tc>
              <w:tc>
                <w:tcPr>
                  <w:tcW w:type="dxa" w:w="3020"/>
                  <w:tcBorders>
                    <w:top w:val="single" w:color="000000" w:sz="4"/>
                    <w:left w:val="single" w:color="000000" w:sz="4"/>
                    <w:bottom w:val="single" w:color="000000" w:sz="4"/>
                    <w:right w:val="single" w:color="000000" w:sz="4"/>
                  </w:tcBorders>
                  <w:vAlign w:val="top"/>
                </w:tcPr>
                <w:p>
                  <w:pPr>
                    <w:jc w:val="center"/>
                  </w:pPr>
                  <w:r>
                    <w:rPr>
                      <w:b/>
                      <w:color w:val="000000"/>
                      <w:sz w:val="20"/>
                    </w:rPr>
                    <w:t>技术参数</w:t>
                  </w:r>
                </w:p>
              </w:tc>
              <w:tc>
                <w:tcPr>
                  <w:tcW w:type="dxa" w:w="471"/>
                  <w:tcBorders>
                    <w:top w:val="single" w:color="000000" w:sz="4"/>
                    <w:left w:val="single" w:color="000000" w:sz="4"/>
                    <w:bottom w:val="single" w:color="000000" w:sz="4"/>
                    <w:right w:val="single" w:color="000000" w:sz="4"/>
                  </w:tcBorders>
                  <w:vAlign w:val="top"/>
                </w:tcPr>
                <w:p>
                  <w:pPr>
                    <w:jc w:val="center"/>
                  </w:pPr>
                  <w:r>
                    <w:rPr>
                      <w:b/>
                      <w:color w:val="000000"/>
                      <w:sz w:val="20"/>
                    </w:rPr>
                    <w:t>单位</w:t>
                  </w:r>
                </w:p>
              </w:tc>
              <w:tc>
                <w:tcPr>
                  <w:tcW w:type="dxa" w:w="540"/>
                  <w:tcBorders>
                    <w:top w:val="single" w:color="000000" w:sz="4"/>
                    <w:left w:val="single" w:color="000000" w:sz="4"/>
                    <w:bottom w:val="single" w:color="000000" w:sz="4"/>
                    <w:right w:val="single" w:color="000000" w:sz="4"/>
                  </w:tcBorders>
                  <w:vAlign w:val="top"/>
                </w:tcPr>
                <w:p>
                  <w:pPr>
                    <w:jc w:val="center"/>
                  </w:pPr>
                  <w:r>
                    <w:rPr>
                      <w:b/>
                      <w:color w:val="000000"/>
                      <w:sz w:val="20"/>
                    </w:rPr>
                    <w:t>数量</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拆男生宿舍楼顶树脂瓦棚</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拆除空气能热水器主机及搬迁到一楼</w:t>
                  </w:r>
                  <w:r>
                    <w:br/>
                  </w:r>
                  <w:r>
                    <w:rPr>
                      <w:color w:val="000000"/>
                      <w:sz w:val="20"/>
                    </w:rPr>
                    <w:t>包括</w:t>
                  </w:r>
                  <w:r>
                    <w:rPr>
                      <w:color w:val="000000"/>
                      <w:sz w:val="20"/>
                    </w:rPr>
                    <w:t>:10匹2台，7匹2台，5匹2台</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拆除及搬迁热水水箱到一楼</w:t>
                  </w:r>
                  <w:r>
                    <w:br/>
                  </w:r>
                  <w:r>
                    <w:rPr>
                      <w:color w:val="000000"/>
                      <w:sz w:val="20"/>
                    </w:rPr>
                    <w:t>包括</w:t>
                  </w:r>
                  <w:r>
                    <w:rPr>
                      <w:color w:val="000000"/>
                      <w:sz w:val="20"/>
                    </w:rPr>
                    <w:t>:12吨2个，7吨2个，5吨2个</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搬迁</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搬迁水箱、主机、水泵到一楼</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水箱</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热水保温箱</w:t>
                  </w:r>
                </w:p>
                <w:p>
                  <w:pPr>
                    <w:jc w:val="left"/>
                  </w:pPr>
                  <w:r>
                    <w:rPr>
                      <w:color w:val="000000"/>
                      <w:sz w:val="20"/>
                    </w:rPr>
                    <w:t>规格</w:t>
                  </w:r>
                  <w:r>
                    <w:rPr>
                      <w:color w:val="000000"/>
                      <w:sz w:val="20"/>
                    </w:rPr>
                    <w:t>:22000升内容积</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增压泵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增压泵</w:t>
                  </w:r>
                  <w:r>
                    <w:rPr>
                      <w:color w:val="000000"/>
                      <w:sz w:val="20"/>
                    </w:rPr>
                    <w:t>GD80-50</w:t>
                  </w:r>
                </w:p>
                <w:p>
                  <w:pPr>
                    <w:jc w:val="left"/>
                  </w:pPr>
                  <w:r>
                    <w:rPr>
                      <w:color w:val="000000"/>
                      <w:sz w:val="20"/>
                    </w:rPr>
                    <w:t>1.380V，功率≥11kw，流量≥42</w:t>
                  </w:r>
                  <w:r>
                    <w:rPr>
                      <w:color w:val="000000"/>
                      <w:sz w:val="22"/>
                    </w:rPr>
                    <w:t>m³</w:t>
                  </w:r>
                  <w:r>
                    <w:rPr>
                      <w:color w:val="000000"/>
                      <w:sz w:val="20"/>
                    </w:rPr>
                    <w:t>，扬程</w:t>
                  </w:r>
                  <w:r>
                    <w:rPr>
                      <w:color w:val="000000"/>
                      <w:sz w:val="20"/>
                    </w:rPr>
                    <w:t>≥50m</w:t>
                  </w:r>
                  <w:r>
                    <w:br/>
                  </w:r>
                  <w:r>
                    <w:rPr>
                      <w:color w:val="000000"/>
                      <w:sz w:val="20"/>
                    </w:rPr>
                    <w:t>2.位置:男女宿舍楼各配一个</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安装主机</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1.安装空器能10匹主机2台，7匹主机2台，5匹主机2台</w:t>
                  </w:r>
                  <w:r>
                    <w:br/>
                  </w:r>
                  <w:r>
                    <w:rPr>
                      <w:color w:val="000000"/>
                      <w:sz w:val="20"/>
                    </w:rPr>
                    <w:t>2.含地面槽钢、减震阻尼器支撑</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安装电控箱及配套电缆</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位置</w:t>
                  </w:r>
                  <w:r>
                    <w:rPr>
                      <w:color w:val="000000"/>
                      <w:sz w:val="20"/>
                    </w:rPr>
                    <w:t>:一楼原广告栏墙上</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安装动力电缆</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安装动力电缆</w:t>
                  </w:r>
                  <w:r>
                    <w:rPr>
                      <w:color w:val="000000"/>
                      <w:sz w:val="20"/>
                    </w:rPr>
                    <w:t>40m</w:t>
                  </w:r>
                  <w:r>
                    <w:br/>
                  </w:r>
                  <w:r>
                    <w:rPr>
                      <w:color w:val="000000"/>
                      <w:sz w:val="20"/>
                    </w:rPr>
                    <w:t>2.位置:与一楼原三相电源开关对接，外套白色PVC线管</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3.材质、规格:PRC复合保温管PVC160-PPRDn110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80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3.材质、规格:PRC复合保温管PVC160-PPRDn90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150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3.材质、规格:PRC复合保温管PVC110-PPRDn75</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430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3.材质、规格:PRC复合保温管PVC90-PPRDn63</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80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3.材质、规格:PRC复合保温管PVC63-PPRDn32</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580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砖砌体拆除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1.砌体名称:拆旧砖墙，含清运</w:t>
                  </w:r>
                  <w:r>
                    <w:br/>
                  </w:r>
                  <w:r>
                    <w:rPr>
                      <w:color w:val="000000"/>
                      <w:sz w:val="20"/>
                    </w:rPr>
                    <w:t>2.拆除高度:5米长x3米高</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m3</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4.5</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网状不锈钢围蔽或隔音墙围蔽</w:t>
                  </w:r>
                </w:p>
              </w:tc>
              <w:tc>
                <w:tcPr>
                  <w:tcW w:type="dxa" w:w="3020"/>
                  <w:tcBorders>
                    <w:top w:val="none" w:color="000000" w:sz="4"/>
                    <w:left w:val="single" w:color="000000" w:sz="4"/>
                    <w:bottom w:val="single" w:color="000000" w:sz="4"/>
                    <w:right w:val="single" w:color="000000" w:sz="4"/>
                  </w:tcBorders>
                  <w:vAlign w:val="top"/>
                </w:tcPr>
                <w:p>
                  <w:pPr>
                    <w:jc w:val="left"/>
                  </w:pPr>
                  <w:r>
                    <w:br/>
                  </w:r>
                  <w:r>
                    <w:rPr>
                      <w:color w:val="000000"/>
                      <w:sz w:val="20"/>
                    </w:rPr>
                    <w:t>15m长*3m高，含门锁1套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45</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维修水泵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维修更换水泵</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3</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恢复楼顶树脂瓦棚</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恢复楼顶树脂瓦棚</w:t>
                  </w:r>
                  <w:r>
                    <w:rPr>
                      <w:color w:val="000000"/>
                      <w:sz w:val="20"/>
                    </w:rPr>
                    <w:t>100</w:t>
                  </w:r>
                  <w:r>
                    <w:rPr>
                      <w:color w:val="000000"/>
                      <w:sz w:val="21"/>
                    </w:rPr>
                    <w:t>㎡</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5568"/>
                  <w:gridSpan w:val="5"/>
                  <w:tcBorders>
                    <w:top w:val="none" w:color="000000" w:sz="4"/>
                    <w:left w:val="single" w:color="000000" w:sz="4"/>
                    <w:bottom w:val="single" w:color="000000" w:sz="4"/>
                    <w:right w:val="single" w:color="000000" w:sz="4"/>
                  </w:tcBorders>
                  <w:vAlign w:val="top"/>
                </w:tcPr>
                <w:p>
                  <w:pPr>
                    <w:jc w:val="both"/>
                  </w:pPr>
                  <w:r>
                    <w:rPr>
                      <w:b/>
                      <w:color w:val="000000"/>
                      <w:sz w:val="21"/>
                    </w:rPr>
                    <w:t>4.红云中心学校热水系统维护、更换部分管路配件</w:t>
                  </w:r>
                </w:p>
              </w:tc>
            </w:tr>
            <w:tr>
              <w:tc>
                <w:tcPr>
                  <w:tcW w:type="dxa" w:w="471"/>
                  <w:tcBorders>
                    <w:top w:val="none" w:color="000000" w:sz="4"/>
                    <w:left w:val="single" w:color="000000" w:sz="4"/>
                    <w:bottom w:val="single" w:color="000000" w:sz="4"/>
                    <w:right w:val="single" w:color="000000" w:sz="4"/>
                  </w:tcBorders>
                  <w:vAlign w:val="top"/>
                </w:tcPr>
                <w:p>
                  <w:pPr>
                    <w:jc w:val="left"/>
                  </w:pPr>
                  <w:r>
                    <w:rPr>
                      <w:color w:val="000000"/>
                      <w:sz w:val="20"/>
                    </w:rPr>
                    <w:t>序号</w:t>
                  </w:r>
                </w:p>
              </w:tc>
              <w:tc>
                <w:tcPr>
                  <w:tcW w:type="dxa" w:w="1066"/>
                  <w:tcBorders>
                    <w:top w:val="single" w:color="000000" w:sz="4"/>
                    <w:left w:val="single" w:color="000000" w:sz="4"/>
                    <w:bottom w:val="single" w:color="000000" w:sz="4"/>
                    <w:right w:val="single" w:color="000000" w:sz="4"/>
                  </w:tcBorders>
                  <w:vAlign w:val="top"/>
                </w:tcPr>
                <w:p>
                  <w:pPr>
                    <w:jc w:val="left"/>
                  </w:pPr>
                  <w:r>
                    <w:rPr>
                      <w:color w:val="000000"/>
                      <w:sz w:val="20"/>
                    </w:rPr>
                    <w:t>服务内容</w:t>
                  </w:r>
                </w:p>
              </w:tc>
              <w:tc>
                <w:tcPr>
                  <w:tcW w:type="dxa" w:w="3020"/>
                  <w:tcBorders>
                    <w:top w:val="single" w:color="000000" w:sz="4"/>
                    <w:left w:val="single" w:color="000000" w:sz="4"/>
                    <w:bottom w:val="single" w:color="000000" w:sz="4"/>
                    <w:right w:val="single" w:color="000000" w:sz="4"/>
                  </w:tcBorders>
                  <w:vAlign w:val="top"/>
                </w:tcPr>
                <w:p>
                  <w:pPr>
                    <w:jc w:val="left"/>
                  </w:pPr>
                  <w:r>
                    <w:rPr>
                      <w:color w:val="000000"/>
                      <w:sz w:val="20"/>
                    </w:rPr>
                    <w:t>技术参数</w:t>
                  </w:r>
                </w:p>
              </w:tc>
              <w:tc>
                <w:tcPr>
                  <w:tcW w:type="dxa" w:w="471"/>
                  <w:tcBorders>
                    <w:top w:val="single" w:color="000000" w:sz="4"/>
                    <w:left w:val="single" w:color="000000" w:sz="4"/>
                    <w:bottom w:val="single" w:color="000000" w:sz="4"/>
                    <w:right w:val="single" w:color="000000" w:sz="4"/>
                  </w:tcBorders>
                  <w:vAlign w:val="top"/>
                </w:tcPr>
                <w:p>
                  <w:pPr>
                    <w:jc w:val="left"/>
                  </w:pPr>
                  <w:r>
                    <w:rPr>
                      <w:color w:val="000000"/>
                      <w:sz w:val="20"/>
                    </w:rPr>
                    <w:t>单位</w:t>
                  </w:r>
                </w:p>
              </w:tc>
              <w:tc>
                <w:tcPr>
                  <w:tcW w:type="dxa" w:w="540"/>
                  <w:tcBorders>
                    <w:top w:val="single" w:color="000000" w:sz="4"/>
                    <w:left w:val="single" w:color="000000" w:sz="4"/>
                    <w:bottom w:val="single" w:color="000000" w:sz="4"/>
                    <w:right w:val="single" w:color="000000" w:sz="4"/>
                  </w:tcBorders>
                  <w:vAlign w:val="top"/>
                </w:tcPr>
                <w:p>
                  <w:pPr>
                    <w:jc w:val="left"/>
                  </w:pPr>
                  <w:r>
                    <w:rPr>
                      <w:color w:val="000000"/>
                      <w:sz w:val="20"/>
                    </w:rPr>
                    <w:t>数量</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机主系统检修清洗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机主系统检修清洗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补水系统检修清洗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补水系统检修清洗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循环系统检修清洗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循环系统检修清洗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增压系统检修清洗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增压系统检修清洗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电控系统检修清洗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电控系统检修清洗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学生宿舍取水机清洗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学生宿舍取水机清洗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教师宿舍取水点清洗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教师宿舍取水机清洗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16</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太阳能联箱支架检修清洗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太阳能联箱支架检修清洗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组</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太阳能紫蓝光管检修清洗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太阳能紫蓝光管检修清洗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1050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循环泵检修清洗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循环泵检修清洗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3</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增压泵检修清洗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循环泵检修清洗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4</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维修增压热水泵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维修增压热水泵</w:t>
                  </w:r>
                  <w:r>
                    <w:rPr>
                      <w:color w:val="000000"/>
                      <w:sz w:val="20"/>
                    </w:rPr>
                    <w:t>MHIL805</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水箱检修清洗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水箱检修清洗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3</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电动阀电磁阀检修清洗</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电动阀电磁阀检修清洗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3.材质、规格:PRC复合保温管PVC63-PPRDn32</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95</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过滤芯更换</w:t>
                  </w:r>
                  <w:r>
                    <w:rPr>
                      <w:color w:val="000000"/>
                      <w:sz w:val="20"/>
                    </w:rPr>
                    <w:t>10寸（PP棉）</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过滤芯更换</w:t>
                  </w:r>
                  <w:r>
                    <w:rPr>
                      <w:color w:val="000000"/>
                      <w:sz w:val="20"/>
                    </w:rPr>
                    <w:t>10寸（PP棉）</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过滤芯更换</w:t>
                  </w:r>
                  <w:r>
                    <w:rPr>
                      <w:color w:val="000000"/>
                      <w:sz w:val="20"/>
                    </w:rPr>
                    <w:t>10寸（PPF）</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过滤芯更换</w:t>
                  </w:r>
                  <w:r>
                    <w:rPr>
                      <w:color w:val="000000"/>
                      <w:sz w:val="20"/>
                    </w:rPr>
                    <w:t>10寸（PPF）</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过滤芯更换</w:t>
                  </w:r>
                  <w:r>
                    <w:rPr>
                      <w:color w:val="000000"/>
                      <w:sz w:val="20"/>
                    </w:rPr>
                    <w:t>10寸（UDF）</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过滤芯更换</w:t>
                  </w:r>
                  <w:r>
                    <w:rPr>
                      <w:color w:val="000000"/>
                      <w:sz w:val="20"/>
                    </w:rPr>
                    <w:t>10寸（UDF）</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19</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迁移净水机</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迁移净水机</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20</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更换增压热水泵</w:t>
                  </w:r>
                  <w:r>
                    <w:rPr>
                      <w:color w:val="000000"/>
                      <w:sz w:val="20"/>
                    </w:rPr>
                    <w:t>MHIL805</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更换增压热水泵</w:t>
                  </w:r>
                  <w:r>
                    <w:rPr>
                      <w:color w:val="000000"/>
                      <w:sz w:val="20"/>
                    </w:rPr>
                    <w:t>MHIL805</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组</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热水、供热系统检测</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热水、供热系统检测</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5568"/>
                  <w:gridSpan w:val="5"/>
                  <w:tcBorders>
                    <w:top w:val="none" w:color="000000" w:sz="4"/>
                    <w:left w:val="single" w:color="000000" w:sz="4"/>
                    <w:bottom w:val="single" w:color="000000" w:sz="4"/>
                    <w:right w:val="single" w:color="000000" w:sz="4"/>
                  </w:tcBorders>
                  <w:vAlign w:val="top"/>
                </w:tcPr>
                <w:p>
                  <w:pPr>
                    <w:jc w:val="both"/>
                  </w:pPr>
                  <w:r>
                    <w:rPr>
                      <w:color w:val="000000"/>
                      <w:sz w:val="22"/>
                    </w:rPr>
                    <w:t>5.民族实验学校空气能热水设备</w:t>
                  </w:r>
                </w:p>
              </w:tc>
            </w:tr>
            <w:tr>
              <w:tc>
                <w:tcPr>
                  <w:tcW w:type="dxa" w:w="471"/>
                  <w:tcBorders>
                    <w:top w:val="none" w:color="000000" w:sz="4"/>
                    <w:left w:val="single" w:color="000000" w:sz="4"/>
                    <w:bottom w:val="single" w:color="000000" w:sz="4"/>
                    <w:right w:val="single" w:color="000000" w:sz="4"/>
                  </w:tcBorders>
                  <w:vAlign w:val="top"/>
                </w:tcPr>
                <w:p>
                  <w:pPr>
                    <w:jc w:val="left"/>
                  </w:pPr>
                  <w:r>
                    <w:rPr>
                      <w:color w:val="000000"/>
                      <w:sz w:val="20"/>
                    </w:rPr>
                    <w:t>序号</w:t>
                  </w:r>
                </w:p>
              </w:tc>
              <w:tc>
                <w:tcPr>
                  <w:tcW w:type="dxa" w:w="1066"/>
                  <w:tcBorders>
                    <w:top w:val="single" w:color="000000" w:sz="4"/>
                    <w:left w:val="single" w:color="000000" w:sz="4"/>
                    <w:bottom w:val="single" w:color="000000" w:sz="4"/>
                    <w:right w:val="single" w:color="000000" w:sz="4"/>
                  </w:tcBorders>
                  <w:vAlign w:val="top"/>
                </w:tcPr>
                <w:p>
                  <w:pPr>
                    <w:jc w:val="left"/>
                  </w:pPr>
                  <w:r>
                    <w:rPr>
                      <w:color w:val="000000"/>
                      <w:sz w:val="20"/>
                    </w:rPr>
                    <w:t>服务内容</w:t>
                  </w:r>
                </w:p>
              </w:tc>
              <w:tc>
                <w:tcPr>
                  <w:tcW w:type="dxa" w:w="3020"/>
                  <w:tcBorders>
                    <w:top w:val="single" w:color="000000" w:sz="4"/>
                    <w:left w:val="single" w:color="000000" w:sz="4"/>
                    <w:bottom w:val="single" w:color="000000" w:sz="4"/>
                    <w:right w:val="single" w:color="000000" w:sz="4"/>
                  </w:tcBorders>
                  <w:vAlign w:val="top"/>
                </w:tcPr>
                <w:p>
                  <w:pPr>
                    <w:jc w:val="left"/>
                  </w:pPr>
                  <w:r>
                    <w:rPr>
                      <w:color w:val="000000"/>
                      <w:sz w:val="20"/>
                    </w:rPr>
                    <w:t>技术参数</w:t>
                  </w:r>
                </w:p>
              </w:tc>
              <w:tc>
                <w:tcPr>
                  <w:tcW w:type="dxa" w:w="471"/>
                  <w:tcBorders>
                    <w:top w:val="single" w:color="000000" w:sz="4"/>
                    <w:left w:val="single" w:color="000000" w:sz="4"/>
                    <w:bottom w:val="single" w:color="000000" w:sz="4"/>
                    <w:right w:val="single" w:color="000000" w:sz="4"/>
                  </w:tcBorders>
                  <w:vAlign w:val="top"/>
                </w:tcPr>
                <w:p>
                  <w:pPr>
                    <w:jc w:val="left"/>
                  </w:pPr>
                  <w:r>
                    <w:rPr>
                      <w:color w:val="000000"/>
                      <w:sz w:val="20"/>
                    </w:rPr>
                    <w:t>单位</w:t>
                  </w:r>
                </w:p>
              </w:tc>
              <w:tc>
                <w:tcPr>
                  <w:tcW w:type="dxa" w:w="540"/>
                  <w:tcBorders>
                    <w:top w:val="single" w:color="000000" w:sz="4"/>
                    <w:left w:val="single" w:color="000000" w:sz="4"/>
                    <w:bottom w:val="single" w:color="000000" w:sz="4"/>
                    <w:right w:val="single" w:color="000000" w:sz="4"/>
                  </w:tcBorders>
                  <w:vAlign w:val="top"/>
                </w:tcPr>
                <w:p>
                  <w:pPr>
                    <w:jc w:val="left"/>
                  </w:pPr>
                  <w:r>
                    <w:rPr>
                      <w:color w:val="000000"/>
                      <w:sz w:val="20"/>
                    </w:rPr>
                    <w:t>数量</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水泥混凝土</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水泥地面，含钢筋制安</w:t>
                  </w:r>
                  <w:r>
                    <w:br/>
                  </w:r>
                  <w:r>
                    <w:rPr>
                      <w:color w:val="000000"/>
                      <w:sz w:val="20"/>
                    </w:rPr>
                    <w:t>2.范围:8m*8m*0.3m</w:t>
                  </w:r>
                  <w:r>
                    <w:br/>
                  </w:r>
                  <w:r>
                    <w:rPr>
                      <w:color w:val="000000"/>
                      <w:sz w:val="20"/>
                    </w:rPr>
                    <w:t>3.含挖、运土</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水箱</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热水保温箱</w:t>
                  </w:r>
                  <w:r>
                    <w:br/>
                  </w:r>
                  <w:r>
                    <w:rPr>
                      <w:color w:val="000000"/>
                      <w:sz w:val="20"/>
                    </w:rPr>
                    <w:t>2.规格:15吨(15000升)内容积，圆型</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设备支架</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架高水箱，主机，水泵</w:t>
                  </w:r>
                  <w:r>
                    <w:br/>
                  </w:r>
                  <w:r>
                    <w:rPr>
                      <w:color w:val="000000"/>
                      <w:sz w:val="20"/>
                    </w:rPr>
                    <w:t>2.材质:H钢200,阻尼减震器</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模块式型</w:t>
                  </w:r>
                  <w:r>
                    <w:rPr>
                      <w:color w:val="000000"/>
                      <w:sz w:val="20"/>
                    </w:rPr>
                    <w:t>10匹循环式主机</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功率</w:t>
                  </w:r>
                  <w:r>
                    <w:rPr>
                      <w:color w:val="000000"/>
                      <w:sz w:val="20"/>
                    </w:rPr>
                    <w:t>≤8.5kw，制热量≥38kw，噪音≤65分贝，（详细参数见“空气能热水设备的技术参数”）</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3.材质、规格:PRC复合保温管PVC160-PPRDn110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3.材质、规格:PRC复合保温管PVC160-PPRDn90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135</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3.材质、规格:PRC复合保温管PVC110-PPRDn75</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45</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3.材质、规格:PRC复合保温管PVC90-PPRDn63</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35</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3.材质、规格:PRC复合保温管PVC50-PPRDn32</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40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3.材质、规格:PRC复合保温管PVC32-PPRDn20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循环泵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循环泵</w:t>
                  </w:r>
                  <w:r>
                    <w:rPr>
                      <w:color w:val="000000"/>
                      <w:sz w:val="20"/>
                    </w:rPr>
                    <w:t>GD65一19</w:t>
                  </w:r>
                </w:p>
                <w:p>
                  <w:pPr>
                    <w:jc w:val="left"/>
                  </w:pPr>
                  <w:r>
                    <w:rPr>
                      <w:color w:val="000000"/>
                      <w:sz w:val="20"/>
                    </w:rPr>
                    <w:t>380V，功率≥3kW，流量≥25，扬程≥19m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增压泵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增压泵</w:t>
                  </w:r>
                  <w:r>
                    <w:rPr>
                      <w:color w:val="000000"/>
                      <w:sz w:val="20"/>
                    </w:rPr>
                    <w:t>GD100一50</w:t>
                  </w:r>
                </w:p>
                <w:p>
                  <w:pPr>
                    <w:jc w:val="left"/>
                  </w:pPr>
                  <w:r>
                    <w:rPr>
                      <w:color w:val="000000"/>
                      <w:sz w:val="20"/>
                    </w:rPr>
                    <w:t>380V，功率≥15kw，流量≥50</w:t>
                  </w:r>
                  <w:r>
                    <w:rPr>
                      <w:color w:val="000000"/>
                      <w:sz w:val="22"/>
                    </w:rPr>
                    <w:t>m³</w:t>
                  </w:r>
                  <w:r>
                    <w:rPr>
                      <w:color w:val="000000"/>
                      <w:sz w:val="20"/>
                    </w:rPr>
                    <w:t>，扬程</w:t>
                  </w:r>
                  <w:r>
                    <w:rPr>
                      <w:color w:val="000000"/>
                      <w:sz w:val="20"/>
                    </w:rPr>
                    <w:t>≥50米。</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水卡机</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水卡机（网络版）</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60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布水卡机电源线</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布水卡机电源线</w:t>
                  </w:r>
                  <w:r>
                    <w:br/>
                  </w:r>
                  <w:r>
                    <w:rPr>
                      <w:color w:val="000000"/>
                      <w:sz w:val="20"/>
                    </w:rPr>
                    <w:t>2.包括:2组中央控制，12V直流供电，方便单独、定时、分区域、控制水卡供电。二芯线1.5m㎡，PVC4分线管</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800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控制开关</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变压器，定时器</w:t>
                  </w:r>
                  <w:r>
                    <w:rPr>
                      <w:color w:val="000000"/>
                      <w:sz w:val="20"/>
                    </w:rPr>
                    <w:t>60A</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IC智能控制卡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IC智能控制卡(可充值，当日清零等智能化管理)</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张</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500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充值卡管理机</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充值卡管理机（需与原宿舍管理系统匹配）</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套</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网状不锈钢围蔽或隔音墙围蔽</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8m长*8m宽*3m高</w:t>
                  </w:r>
                  <w:r>
                    <w:br/>
                  </w:r>
                  <w:r>
                    <w:rPr>
                      <w:color w:val="000000"/>
                      <w:sz w:val="20"/>
                    </w:rPr>
                    <w:t>含门锁</w:t>
                  </w:r>
                  <w:r>
                    <w:rPr>
                      <w:color w:val="000000"/>
                      <w:sz w:val="20"/>
                    </w:rPr>
                    <w:t>1套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192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19</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电力电缆</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规格</w:t>
                  </w:r>
                  <w:r>
                    <w:rPr>
                      <w:color w:val="000000"/>
                      <w:sz w:val="20"/>
                    </w:rPr>
                    <w:t>:YJV-3*35+2*16</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150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20</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控制箱到主机、水泵电线，信号线（含安装）</w:t>
                  </w:r>
                </w:p>
              </w:tc>
              <w:tc>
                <w:tcPr>
                  <w:tcW w:type="dxa" w:w="3020"/>
                  <w:tcBorders>
                    <w:top w:val="none" w:color="000000" w:sz="4"/>
                    <w:left w:val="single" w:color="000000" w:sz="4"/>
                    <w:bottom w:val="single" w:color="000000" w:sz="4"/>
                    <w:right w:val="single" w:color="000000" w:sz="4"/>
                  </w:tcBorders>
                  <w:vAlign w:val="top"/>
                </w:tcPr>
                <w:p>
                  <w:pPr>
                    <w:jc w:val="left"/>
                  </w:pPr>
                  <w:r>
                    <w:br/>
                  </w:r>
                  <w:r>
                    <w:rPr>
                      <w:color w:val="000000"/>
                      <w:sz w:val="20"/>
                    </w:rPr>
                    <w:t>包括</w:t>
                  </w:r>
                  <w:r>
                    <w:rPr>
                      <w:color w:val="000000"/>
                      <w:sz w:val="20"/>
                    </w:rPr>
                    <w:t>:10、4、2.5、1.5mm2</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智能一体电控箱及配套设备</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空开，定时器，交流接触器等，水位、温度探头</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变频控制器，阀门，压力表，膨胀罐等</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变频控制器，阀门，压力表，膨胀罐等</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辅助设施</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包括</w:t>
                  </w:r>
                  <w:r>
                    <w:rPr>
                      <w:color w:val="000000"/>
                      <w:sz w:val="20"/>
                    </w:rPr>
                    <w:t>:打墙孔，水泵防水、防晒棚，警示牌，管卡，管托架等</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5568"/>
                  <w:gridSpan w:val="5"/>
                  <w:tcBorders>
                    <w:top w:val="none" w:color="000000" w:sz="4"/>
                    <w:left w:val="single" w:color="000000" w:sz="4"/>
                    <w:bottom w:val="single" w:color="000000" w:sz="4"/>
                    <w:right w:val="single" w:color="000000" w:sz="4"/>
                  </w:tcBorders>
                  <w:vAlign w:val="top"/>
                </w:tcPr>
                <w:p>
                  <w:pPr>
                    <w:jc w:val="both"/>
                  </w:pPr>
                  <w:r>
                    <w:rPr>
                      <w:color w:val="000000"/>
                      <w:sz w:val="22"/>
                    </w:rPr>
                    <w:t>6.乳源中学宿舍空气能搬迁改造</w:t>
                  </w:r>
                </w:p>
              </w:tc>
            </w:tr>
            <w:tr>
              <w:tc>
                <w:tcPr>
                  <w:tcW w:type="dxa" w:w="471"/>
                  <w:tcBorders>
                    <w:top w:val="none" w:color="000000" w:sz="4"/>
                    <w:left w:val="single" w:color="000000" w:sz="4"/>
                    <w:bottom w:val="single" w:color="000000" w:sz="4"/>
                    <w:right w:val="single" w:color="000000" w:sz="4"/>
                  </w:tcBorders>
                  <w:vAlign w:val="top"/>
                </w:tcPr>
                <w:p>
                  <w:pPr>
                    <w:jc w:val="left"/>
                  </w:pPr>
                  <w:r>
                    <w:rPr>
                      <w:color w:val="000000"/>
                      <w:sz w:val="20"/>
                    </w:rPr>
                    <w:t>序号</w:t>
                  </w:r>
                </w:p>
              </w:tc>
              <w:tc>
                <w:tcPr>
                  <w:tcW w:type="dxa" w:w="1066"/>
                  <w:tcBorders>
                    <w:top w:val="single" w:color="000000" w:sz="4"/>
                    <w:left w:val="single" w:color="000000" w:sz="4"/>
                    <w:bottom w:val="single" w:color="000000" w:sz="4"/>
                    <w:right w:val="single" w:color="000000" w:sz="4"/>
                  </w:tcBorders>
                  <w:vAlign w:val="top"/>
                </w:tcPr>
                <w:p>
                  <w:pPr>
                    <w:jc w:val="left"/>
                  </w:pPr>
                  <w:r>
                    <w:rPr>
                      <w:color w:val="000000"/>
                      <w:sz w:val="20"/>
                    </w:rPr>
                    <w:t>服务内容</w:t>
                  </w:r>
                </w:p>
              </w:tc>
              <w:tc>
                <w:tcPr>
                  <w:tcW w:type="dxa" w:w="3020"/>
                  <w:tcBorders>
                    <w:top w:val="single" w:color="000000" w:sz="4"/>
                    <w:left w:val="single" w:color="000000" w:sz="4"/>
                    <w:bottom w:val="single" w:color="000000" w:sz="4"/>
                    <w:right w:val="single" w:color="000000" w:sz="4"/>
                  </w:tcBorders>
                  <w:vAlign w:val="top"/>
                </w:tcPr>
                <w:p>
                  <w:pPr>
                    <w:jc w:val="left"/>
                  </w:pPr>
                  <w:r>
                    <w:rPr>
                      <w:color w:val="000000"/>
                      <w:sz w:val="20"/>
                    </w:rPr>
                    <w:t>技术参数</w:t>
                  </w:r>
                </w:p>
              </w:tc>
              <w:tc>
                <w:tcPr>
                  <w:tcW w:type="dxa" w:w="471"/>
                  <w:tcBorders>
                    <w:top w:val="single" w:color="000000" w:sz="4"/>
                    <w:left w:val="single" w:color="000000" w:sz="4"/>
                    <w:bottom w:val="single" w:color="000000" w:sz="4"/>
                    <w:right w:val="single" w:color="000000" w:sz="4"/>
                  </w:tcBorders>
                  <w:vAlign w:val="top"/>
                </w:tcPr>
                <w:p>
                  <w:pPr>
                    <w:jc w:val="left"/>
                  </w:pPr>
                  <w:r>
                    <w:rPr>
                      <w:color w:val="000000"/>
                      <w:sz w:val="20"/>
                    </w:rPr>
                    <w:t>单位</w:t>
                  </w:r>
                </w:p>
              </w:tc>
              <w:tc>
                <w:tcPr>
                  <w:tcW w:type="dxa" w:w="540"/>
                  <w:tcBorders>
                    <w:top w:val="single" w:color="000000" w:sz="4"/>
                    <w:left w:val="single" w:color="000000" w:sz="4"/>
                    <w:bottom w:val="single" w:color="000000" w:sz="4"/>
                    <w:right w:val="single" w:color="000000" w:sz="4"/>
                  </w:tcBorders>
                  <w:vAlign w:val="top"/>
                </w:tcPr>
                <w:p>
                  <w:pPr>
                    <w:jc w:val="left"/>
                  </w:pPr>
                  <w:r>
                    <w:rPr>
                      <w:color w:val="000000"/>
                      <w:sz w:val="20"/>
                    </w:rPr>
                    <w:t>数量</w:t>
                  </w:r>
                </w:p>
              </w:tc>
            </w:tr>
            <w:tr>
              <w:tc>
                <w:tcPr>
                  <w:tcW w:type="dxa" w:w="5568"/>
                  <w:gridSpan w:val="5"/>
                  <w:tcBorders>
                    <w:top w:val="none" w:color="000000" w:sz="4"/>
                    <w:left w:val="single" w:color="000000" w:sz="4"/>
                    <w:bottom w:val="single" w:color="000000" w:sz="4"/>
                    <w:right w:val="single" w:color="000000" w:sz="4"/>
                  </w:tcBorders>
                  <w:vAlign w:val="top"/>
                </w:tcPr>
                <w:p>
                  <w:pPr>
                    <w:jc w:val="center"/>
                  </w:pPr>
                  <w:r>
                    <w:rPr>
                      <w:b/>
                      <w:color w:val="000000"/>
                      <w:sz w:val="22"/>
                    </w:rPr>
                    <w:t>A栋宿舍</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066"/>
                  <w:tcBorders>
                    <w:top w:val="single" w:color="000000" w:sz="4"/>
                    <w:left w:val="single" w:color="000000" w:sz="4"/>
                    <w:bottom w:val="single" w:color="000000" w:sz="4"/>
                    <w:right w:val="single" w:color="000000" w:sz="4"/>
                  </w:tcBorders>
                  <w:vAlign w:val="top"/>
                </w:tcPr>
                <w:p>
                  <w:pPr>
                    <w:jc w:val="left"/>
                  </w:pPr>
                  <w:r>
                    <w:rPr>
                      <w:color w:val="000000"/>
                      <w:sz w:val="20"/>
                    </w:rPr>
                    <w:t>拆除</w:t>
                  </w:r>
                </w:p>
              </w:tc>
              <w:tc>
                <w:tcPr>
                  <w:tcW w:type="dxa" w:w="3020"/>
                  <w:tcBorders>
                    <w:top w:val="single" w:color="000000" w:sz="4"/>
                    <w:left w:val="single" w:color="000000" w:sz="4"/>
                    <w:bottom w:val="single" w:color="000000" w:sz="4"/>
                    <w:right w:val="single" w:color="000000" w:sz="4"/>
                  </w:tcBorders>
                  <w:vAlign w:val="top"/>
                </w:tcPr>
                <w:p>
                  <w:pPr>
                    <w:jc w:val="left"/>
                  </w:pPr>
                  <w:r>
                    <w:rPr>
                      <w:color w:val="000000"/>
                      <w:sz w:val="20"/>
                    </w:rPr>
                    <w:t>1.拆热水箱</w:t>
                  </w:r>
                  <w:r>
                    <w:br/>
                  </w:r>
                  <w:r>
                    <w:rPr>
                      <w:color w:val="000000"/>
                      <w:sz w:val="20"/>
                    </w:rPr>
                    <w:t>2.包括:每个5吨，共15吨</w:t>
                  </w:r>
                </w:p>
              </w:tc>
              <w:tc>
                <w:tcPr>
                  <w:tcW w:type="dxa" w:w="471"/>
                  <w:tcBorders>
                    <w:top w:val="singl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singl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1.拆主机及水泵水管</w:t>
                  </w:r>
                  <w:r>
                    <w:br/>
                  </w:r>
                  <w:r>
                    <w:rPr>
                      <w:color w:val="000000"/>
                      <w:sz w:val="20"/>
                    </w:rPr>
                    <w:t>2.包括:3台主机，3台循环泵，1台供热水泵</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拆电箱电缆，电线、主机控制柜需放一楼</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拆电箱电缆，电线、主机控制柜需放一楼</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水泥混凝土</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1.水泥地面，含φ14钢筋制安</w:t>
                  </w:r>
                  <w:r>
                    <w:br/>
                  </w:r>
                  <w:r>
                    <w:rPr>
                      <w:color w:val="000000"/>
                      <w:sz w:val="20"/>
                    </w:rPr>
                    <w:t>2.范围:8m*5m*0.3m</w:t>
                  </w:r>
                  <w:r>
                    <w:br/>
                  </w:r>
                  <w:r>
                    <w:rPr>
                      <w:color w:val="000000"/>
                      <w:sz w:val="20"/>
                    </w:rPr>
                    <w:t>3.含挖、运土</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水箱</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1.安装旧水箱3个</w:t>
                  </w:r>
                  <w:r>
                    <w:br/>
                  </w:r>
                  <w:r>
                    <w:rPr>
                      <w:color w:val="000000"/>
                      <w:sz w:val="20"/>
                    </w:rPr>
                    <w:t>2.规格:每个5吨</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3</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循环泵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安装原有循环泵</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4</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增压泵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增压泵</w:t>
                  </w:r>
                  <w:r>
                    <w:rPr>
                      <w:color w:val="000000"/>
                      <w:sz w:val="20"/>
                    </w:rPr>
                    <w:t>GD80一50</w:t>
                  </w:r>
                </w:p>
                <w:p>
                  <w:pPr>
                    <w:jc w:val="left"/>
                  </w:pPr>
                  <w:r>
                    <w:rPr>
                      <w:color w:val="000000"/>
                      <w:sz w:val="20"/>
                    </w:rPr>
                    <w:t>380V，功率≥11kw，流量≥42</w:t>
                  </w:r>
                  <w:r>
                    <w:rPr>
                      <w:color w:val="000000"/>
                      <w:sz w:val="22"/>
                    </w:rPr>
                    <w:t>m³</w:t>
                  </w:r>
                  <w:r>
                    <w:rPr>
                      <w:color w:val="000000"/>
                      <w:sz w:val="20"/>
                    </w:rPr>
                    <w:t>，扬程</w:t>
                  </w:r>
                  <w:r>
                    <w:rPr>
                      <w:color w:val="000000"/>
                      <w:sz w:val="20"/>
                    </w:rPr>
                    <w:t>≥50m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3.材质、规格:PRC复合保温管PVC160-PPRDn90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30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3.材质、规格:PRC复合保温管PVC110-PPRDn75</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155</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3.材质、规格:PRC复合保温管PVC90-PPRDn63</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40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3.材质、规格:PRC复合保温管PVC50-PPRDn32</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100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电缆线及线管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1.安装一楼三相开关到新位置的电控箱的电缆线及线管，联接水泵、主机及水箱之间的电线（含安装）</w:t>
                  </w:r>
                  <w:r>
                    <w:br/>
                  </w:r>
                  <w:r>
                    <w:rPr>
                      <w:color w:val="000000"/>
                      <w:sz w:val="20"/>
                    </w:rPr>
                    <w:t>2.电缆规格:YJV-3*25+2*10</w:t>
                  </w:r>
                  <w:r>
                    <w:br/>
                  </w:r>
                  <w:r>
                    <w:rPr>
                      <w:color w:val="000000"/>
                      <w:sz w:val="20"/>
                    </w:rPr>
                    <w:t>3.电线规格:RVV-4mm2、RVV-2.5mm2</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网状不锈钢围蔽或隔音墙围蔽</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3m高*40m长含门锁1套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120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辅助设施</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包括</w:t>
                  </w:r>
                  <w:r>
                    <w:rPr>
                      <w:color w:val="000000"/>
                      <w:sz w:val="20"/>
                    </w:rPr>
                    <w:t>:墙孔，防雨、防晒棚，槽钢底座，固件等</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5568"/>
                  <w:gridSpan w:val="5"/>
                  <w:tcBorders>
                    <w:top w:val="none" w:color="000000" w:sz="4"/>
                    <w:left w:val="single" w:color="000000" w:sz="4"/>
                    <w:bottom w:val="single" w:color="000000" w:sz="4"/>
                    <w:right w:val="single" w:color="000000" w:sz="4"/>
                  </w:tcBorders>
                  <w:vAlign w:val="top"/>
                </w:tcPr>
                <w:p>
                  <w:pPr>
                    <w:jc w:val="center"/>
                  </w:pPr>
                  <w:r>
                    <w:rPr>
                      <w:b/>
                      <w:color w:val="000000"/>
                      <w:sz w:val="24"/>
                    </w:rPr>
                    <w:t>B栋宿舍</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066"/>
                  <w:tcBorders>
                    <w:top w:val="singl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single" w:color="000000" w:sz="4"/>
                    <w:left w:val="single" w:color="000000" w:sz="4"/>
                    <w:bottom w:val="single" w:color="000000" w:sz="4"/>
                    <w:right w:val="single" w:color="000000" w:sz="4"/>
                  </w:tcBorders>
                  <w:vAlign w:val="top"/>
                </w:tcPr>
                <w:p>
                  <w:pPr>
                    <w:jc w:val="left"/>
                  </w:pPr>
                  <w:r>
                    <w:rPr>
                      <w:color w:val="000000"/>
                      <w:sz w:val="20"/>
                    </w:rPr>
                    <w:t>拆水箱及连接管道，电线及搬迁至一楼</w:t>
                  </w:r>
                  <w:r>
                    <w:br/>
                  </w:r>
                  <w:r>
                    <w:rPr>
                      <w:color w:val="000000"/>
                      <w:sz w:val="20"/>
                    </w:rPr>
                    <w:t>2.包括:PRC复核保温管PVC110-PPRDn90/PVC90-PPRDn63等</w:t>
                  </w:r>
                </w:p>
              </w:tc>
              <w:tc>
                <w:tcPr>
                  <w:tcW w:type="dxa" w:w="471"/>
                  <w:tcBorders>
                    <w:top w:val="singl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singl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拆主机及水泵及搬迁至一楼</w:t>
                  </w:r>
                  <w:r>
                    <w:br/>
                  </w:r>
                  <w:r>
                    <w:rPr>
                      <w:color w:val="000000"/>
                      <w:sz w:val="20"/>
                    </w:rPr>
                    <w:t>2.包括:10匹3台，水泵4个</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拆开太阳能集热管西边两排</w:t>
                  </w:r>
                  <w:r>
                    <w:rPr>
                      <w:color w:val="000000"/>
                      <w:sz w:val="20"/>
                    </w:rPr>
                    <w:t>12组</w:t>
                  </w:r>
                  <w:r>
                    <w:br/>
                  </w:r>
                  <w:r>
                    <w:rPr>
                      <w:color w:val="000000"/>
                      <w:sz w:val="20"/>
                    </w:rPr>
                    <w:t>2.包括:600条玻璃管，及相关的支架</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搬迁</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搬迁水箱、主机、水泵到一楼</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搬迁</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地面搬迁水箱和主机（人力移动到位）</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水泥混凝土</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铲平原花基和树木，挖土方到实泥，填沙石换土，上铺水泥钢条形成承载基面</w:t>
                  </w:r>
                  <w:r>
                    <w:br/>
                  </w:r>
                  <w:r>
                    <w:rPr>
                      <w:color w:val="000000"/>
                      <w:sz w:val="20"/>
                    </w:rPr>
                    <w:t>2.土方挖方范围:15m*10m*0.3m</w:t>
                  </w:r>
                  <w:r>
                    <w:br/>
                  </w:r>
                  <w:r>
                    <w:rPr>
                      <w:color w:val="000000"/>
                      <w:sz w:val="20"/>
                    </w:rPr>
                    <w:t>3.水泥路面:12m*10m*0.2m</w:t>
                  </w:r>
                  <w:r>
                    <w:br/>
                  </w:r>
                  <w:r>
                    <w:rPr>
                      <w:color w:val="000000"/>
                      <w:sz w:val="20"/>
                    </w:rPr>
                    <w:t>4.含挖、运土</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3.材质、规格:PRC复合保温管PVC160-PPRDn110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170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3.材质、规格:PRC复合保温管PVC110-PPRDn90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150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3.材质、规格:PRC复合保温管PVC110-PPRDn75</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165</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3.材质、规格:PRC复合保温管PVC90-PPRDn63</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50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3.材质、规格:PRC复合保温管PVC75-PPRDn50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100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3.材质、规格:PRC复合保温管PVC75-PPRDn40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120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电缆线及线管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安装一楼三相开关到新位置的拆旧电箱到一楼走廊位，防水位置，需从一楼三相配电箱中新接一组电缆到控制箱及相应线管（含安装）</w:t>
                  </w:r>
                  <w:r>
                    <w:br/>
                  </w:r>
                  <w:r>
                    <w:rPr>
                      <w:color w:val="000000"/>
                      <w:sz w:val="20"/>
                    </w:rPr>
                    <w:t>2.电缆规格:YJV-3*35+2*16、YJV-3*10+2*4</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增压泵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增压泵</w:t>
                  </w:r>
                  <w:r>
                    <w:rPr>
                      <w:color w:val="000000"/>
                      <w:sz w:val="20"/>
                    </w:rPr>
                    <w:t>GD80一50</w:t>
                  </w:r>
                </w:p>
                <w:p>
                  <w:pPr>
                    <w:jc w:val="left"/>
                  </w:pPr>
                  <w:r>
                    <w:rPr>
                      <w:color w:val="000000"/>
                      <w:sz w:val="20"/>
                    </w:rPr>
                    <w:t>380V，功率≥11kw，流量≥42</w:t>
                  </w:r>
                  <w:r>
                    <w:rPr>
                      <w:color w:val="000000"/>
                      <w:sz w:val="22"/>
                    </w:rPr>
                    <w:t>m³</w:t>
                  </w:r>
                  <w:r>
                    <w:rPr>
                      <w:color w:val="000000"/>
                      <w:sz w:val="20"/>
                    </w:rPr>
                    <w:t>，扬程</w:t>
                  </w:r>
                  <w:r>
                    <w:rPr>
                      <w:color w:val="000000"/>
                      <w:sz w:val="20"/>
                    </w:rPr>
                    <w:t>≥50m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安装复原两排</w:t>
                  </w:r>
                  <w:r>
                    <w:rPr>
                      <w:color w:val="000000"/>
                      <w:sz w:val="20"/>
                    </w:rPr>
                    <w:t>12组太阳能集热管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安装复原两排</w:t>
                  </w:r>
                  <w:r>
                    <w:rPr>
                      <w:color w:val="000000"/>
                      <w:sz w:val="20"/>
                    </w:rPr>
                    <w:t>12组太阳能集热管</w:t>
                  </w:r>
                  <w:r>
                    <w:br/>
                  </w:r>
                  <w:r>
                    <w:rPr>
                      <w:color w:val="000000"/>
                      <w:sz w:val="20"/>
                    </w:rPr>
                    <w:t>2.50条/组</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热水循环泵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热水循环泵</w:t>
                  </w:r>
                  <w:r>
                    <w:rPr>
                      <w:color w:val="000000"/>
                      <w:sz w:val="20"/>
                    </w:rPr>
                    <w:t>GD65一50</w:t>
                  </w:r>
                </w:p>
                <w:p>
                  <w:pPr>
                    <w:jc w:val="left"/>
                  </w:pPr>
                  <w:r>
                    <w:rPr>
                      <w:color w:val="000000"/>
                      <w:sz w:val="20"/>
                    </w:rPr>
                    <w:t>380V，功率≥7.5kw，流量≥50</w:t>
                  </w:r>
                  <w:r>
                    <w:rPr>
                      <w:color w:val="000000"/>
                      <w:sz w:val="21"/>
                    </w:rPr>
                    <w:t>m³</w:t>
                  </w:r>
                  <w:r>
                    <w:rPr>
                      <w:color w:val="000000"/>
                      <w:sz w:val="21"/>
                    </w:rPr>
                    <w:t>，</w:t>
                  </w:r>
                  <w:r>
                    <w:rPr>
                      <w:color w:val="000000"/>
                      <w:sz w:val="20"/>
                    </w:rPr>
                    <w:t>扬程</w:t>
                  </w:r>
                  <w:r>
                    <w:rPr>
                      <w:color w:val="000000"/>
                      <w:sz w:val="20"/>
                    </w:rPr>
                    <w:t>≥25m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both"/>
                  </w:pPr>
                  <w:r>
                    <w:rPr>
                      <w:color w:val="000000"/>
                      <w:sz w:val="22"/>
                    </w:rPr>
                    <w:t>17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辅助设施</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系统内阀门、压力表、接头、防雨棚，支架、单向阀等杂件</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5568"/>
                  <w:gridSpan w:val="5"/>
                  <w:tcBorders>
                    <w:top w:val="none" w:color="000000" w:sz="4"/>
                    <w:left w:val="single" w:color="000000" w:sz="4"/>
                    <w:bottom w:val="single" w:color="000000" w:sz="4"/>
                    <w:right w:val="single" w:color="000000" w:sz="4"/>
                  </w:tcBorders>
                  <w:vAlign w:val="top"/>
                </w:tcPr>
                <w:p>
                  <w:pPr>
                    <w:jc w:val="center"/>
                  </w:pPr>
                  <w:r>
                    <w:rPr>
                      <w:b/>
                      <w:color w:val="000000"/>
                      <w:sz w:val="22"/>
                    </w:rPr>
                    <w:t>C栋宿舍</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066"/>
                  <w:tcBorders>
                    <w:top w:val="singl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single" w:color="000000" w:sz="4"/>
                    <w:left w:val="single" w:color="000000" w:sz="4"/>
                    <w:bottom w:val="single" w:color="000000" w:sz="4"/>
                    <w:right w:val="single" w:color="000000" w:sz="4"/>
                  </w:tcBorders>
                  <w:vAlign w:val="top"/>
                </w:tcPr>
                <w:p>
                  <w:pPr>
                    <w:jc w:val="left"/>
                  </w:pPr>
                  <w:r>
                    <w:rPr>
                      <w:color w:val="000000"/>
                      <w:sz w:val="20"/>
                    </w:rPr>
                    <w:t>拆热水箱及搬迁至一楼</w:t>
                  </w:r>
                  <w:r>
                    <w:br/>
                  </w:r>
                  <w:r>
                    <w:rPr>
                      <w:color w:val="000000"/>
                      <w:sz w:val="20"/>
                    </w:rPr>
                    <w:t>2.包括:每个5吨，共10吨</w:t>
                  </w:r>
                </w:p>
              </w:tc>
              <w:tc>
                <w:tcPr>
                  <w:tcW w:type="dxa" w:w="471"/>
                  <w:tcBorders>
                    <w:top w:val="singl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singl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拆除</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拆主机，水泵，电控箱，电缆盒及搬迁至一楼</w:t>
                  </w:r>
                  <w:r>
                    <w:br/>
                  </w:r>
                  <w:r>
                    <w:rPr>
                      <w:color w:val="000000"/>
                      <w:sz w:val="20"/>
                    </w:rPr>
                    <w:t>2.包括:主机2台，水泵3个，电控箱，电缆盒</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搬迁</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搬迁水箱、主机、水泵到一楼</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水泥混凝土</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水泥地面，含钢筋制安</w:t>
                  </w:r>
                  <w:r>
                    <w:br/>
                  </w:r>
                  <w:r>
                    <w:rPr>
                      <w:color w:val="000000"/>
                      <w:sz w:val="20"/>
                    </w:rPr>
                    <w:t>2.范围:6m*6m*0.6m</w:t>
                  </w:r>
                  <w:r>
                    <w:br/>
                  </w:r>
                  <w:r>
                    <w:rPr>
                      <w:color w:val="000000"/>
                      <w:sz w:val="20"/>
                    </w:rPr>
                    <w:t>3.含挖、运土</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电缆线及线管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1.拉电缆，从一楼三相电开关到走廊及相应线管（含安装）</w:t>
                  </w:r>
                  <w:r>
                    <w:br/>
                  </w:r>
                  <w:r>
                    <w:rPr>
                      <w:color w:val="000000"/>
                      <w:sz w:val="20"/>
                    </w:rPr>
                    <w:t>2.电缆规格:YJV-3*25+2*10</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3.材质、规格:PRC复合保温管PVC110-PPRDn90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30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3.材质、规格:PRC复合保温管PVC110-PPRDn75</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90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3.材质、规格:PRC复合保温管PVC90-PPRDn63</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40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3.材质、规格:PRC复合保温管PVC75-PPRDn50</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35</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塑料管</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1.安装部位:室外</w:t>
                  </w:r>
                  <w:r>
                    <w:br/>
                  </w:r>
                  <w:r>
                    <w:rPr>
                      <w:color w:val="000000"/>
                      <w:sz w:val="20"/>
                    </w:rPr>
                    <w:t>2.介质:热水</w:t>
                  </w:r>
                  <w:r>
                    <w:br/>
                  </w:r>
                  <w:r>
                    <w:rPr>
                      <w:color w:val="000000"/>
                      <w:sz w:val="20"/>
                    </w:rPr>
                    <w:t>3.材质、规格:PRC复合保温管PVC50-PPRDn32</w:t>
                  </w:r>
                  <w:r>
                    <w:br/>
                  </w:r>
                  <w:r>
                    <w:rPr>
                      <w:color w:val="000000"/>
                      <w:sz w:val="20"/>
                    </w:rPr>
                    <w:t>4.含管件</w:t>
                  </w:r>
                  <w:r>
                    <w:br/>
                  </w:r>
                  <w:r>
                    <w:rPr>
                      <w:color w:val="000000"/>
                      <w:sz w:val="20"/>
                    </w:rPr>
                    <w:t>5.压力试验及吹、洗设计要求:水冲洗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80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配线</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配线</w:t>
                  </w:r>
                  <w:r>
                    <w:rPr>
                      <w:color w:val="000000"/>
                      <w:sz w:val="20"/>
                    </w:rPr>
                    <w:t>RVV-2.5mm2</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100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配线</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配线</w:t>
                  </w:r>
                  <w:r>
                    <w:rPr>
                      <w:color w:val="000000"/>
                      <w:sz w:val="20"/>
                    </w:rPr>
                    <w:t>RVV-1.5mm2</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m</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100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增压泵</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增压泵</w:t>
                  </w:r>
                  <w:r>
                    <w:rPr>
                      <w:color w:val="000000"/>
                      <w:sz w:val="20"/>
                    </w:rPr>
                    <w:t>GD80一50</w:t>
                  </w:r>
                </w:p>
                <w:p>
                  <w:pPr>
                    <w:jc w:val="left"/>
                  </w:pPr>
                  <w:r>
                    <w:rPr>
                      <w:color w:val="000000"/>
                      <w:sz w:val="20"/>
                    </w:rPr>
                    <w:t>380V，功率≥11kw，流量≥42</w:t>
                  </w:r>
                  <w:r>
                    <w:rPr>
                      <w:color w:val="000000"/>
                      <w:sz w:val="22"/>
                    </w:rPr>
                    <w:t>m³</w:t>
                  </w:r>
                  <w:r>
                    <w:rPr>
                      <w:color w:val="000000"/>
                      <w:sz w:val="20"/>
                    </w:rPr>
                    <w:t>，扬程</w:t>
                  </w:r>
                  <w:r>
                    <w:rPr>
                      <w:color w:val="000000"/>
                      <w:sz w:val="20"/>
                    </w:rPr>
                    <w:t>≥50m</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2</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0"/>
                    </w:rPr>
                    <w:t>网状不锈钢围蔽或隔音墙围蔽</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3m高*20m长含门锁1套</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60</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1066"/>
                  <w:tcBorders>
                    <w:top w:val="none" w:color="000000" w:sz="4"/>
                    <w:left w:val="single" w:color="000000" w:sz="4"/>
                    <w:bottom w:val="single" w:color="000000" w:sz="4"/>
                    <w:right w:val="single" w:color="000000" w:sz="4"/>
                  </w:tcBorders>
                  <w:vAlign w:val="top"/>
                </w:tcPr>
                <w:p>
                  <w:pPr>
                    <w:jc w:val="left"/>
                  </w:pPr>
                  <w:r>
                    <w:rPr>
                      <w:color w:val="000000"/>
                      <w:sz w:val="20"/>
                    </w:rPr>
                    <w:t>辅助设施</w:t>
                  </w:r>
                </w:p>
              </w:tc>
              <w:tc>
                <w:tcPr>
                  <w:tcW w:type="dxa" w:w="3020"/>
                  <w:tcBorders>
                    <w:top w:val="none" w:color="000000" w:sz="4"/>
                    <w:left w:val="single" w:color="000000" w:sz="4"/>
                    <w:bottom w:val="single" w:color="000000" w:sz="4"/>
                    <w:right w:val="single" w:color="000000" w:sz="4"/>
                  </w:tcBorders>
                  <w:vAlign w:val="top"/>
                </w:tcPr>
                <w:p>
                  <w:pPr>
                    <w:jc w:val="left"/>
                  </w:pPr>
                  <w:r>
                    <w:rPr>
                      <w:color w:val="000000"/>
                      <w:sz w:val="20"/>
                    </w:rPr>
                    <w:t>包括</w:t>
                  </w:r>
                  <w:r>
                    <w:rPr>
                      <w:color w:val="000000"/>
                      <w:sz w:val="20"/>
                    </w:rPr>
                    <w:t>:墙孔，防雨、防晒棚，槽钢底座，固件等</w:t>
                  </w:r>
                </w:p>
              </w:tc>
              <w:tc>
                <w:tcPr>
                  <w:tcW w:type="dxa" w:w="471"/>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540"/>
                  <w:tcBorders>
                    <w:top w:val="none" w:color="000000" w:sz="4"/>
                    <w:left w:val="single" w:color="000000" w:sz="4"/>
                    <w:bottom w:val="single" w:color="000000" w:sz="4"/>
                    <w:right w:val="single" w:color="000000" w:sz="4"/>
                  </w:tcBorders>
                  <w:vAlign w:val="top"/>
                </w:tcPr>
                <w:p>
                  <w:pPr>
                    <w:jc w:val="right"/>
                  </w:pPr>
                  <w:r>
                    <w:rPr>
                      <w:color w:val="000000"/>
                      <w:sz w:val="20"/>
                    </w:rPr>
                    <w:t>1</w:t>
                  </w:r>
                </w:p>
              </w:tc>
            </w:tr>
          </w:tbl>
        </w:tc>
      </w:tr>
      <w:tr>
        <w:tc>
          <w:tcPr>
            <w:tcW w:type="dxa" w:w="2076"/>
          </w:tcPr>
          <w:p/>
        </w:tc>
        <w:tc>
          <w:tcPr>
            <w:tcW w:type="dxa" w:w="415"/>
          </w:tcPr>
          <w:p>
            <w:r>
              <w:rPr/>
              <w:t>2</w:t>
            </w:r>
          </w:p>
        </w:tc>
        <w:tc>
          <w:tcPr>
            <w:tcW w:type="dxa" w:w="5814"/>
          </w:tcPr>
          <w:p>
            <w:r>
              <w:rPr>
                <w:sz w:val="22"/>
              </w:rPr>
              <w:t>空气能热水设备的技术参数</w:t>
            </w:r>
          </w:p>
          <w:p>
            <w:pPr>
              <w:jc w:val="both"/>
            </w:pPr>
            <w:r>
              <w:rPr>
                <w:sz w:val="21"/>
              </w:rPr>
              <w:t>模块式型</w:t>
            </w:r>
            <w:r>
              <w:rPr>
                <w:sz w:val="21"/>
              </w:rPr>
              <w:t>10匹循环式主机</w:t>
            </w:r>
            <w:r>
              <w:rPr>
                <w:sz w:val="21"/>
              </w:rPr>
              <w:t>：</w:t>
            </w:r>
          </w:p>
          <w:p>
            <w:pPr>
              <w:jc w:val="left"/>
            </w:pPr>
            <w:r>
              <w:rPr>
                <w:sz w:val="21"/>
              </w:rPr>
              <w:t>1</w:t>
            </w:r>
            <w:r>
              <w:rPr>
                <w:sz w:val="21"/>
              </w:rPr>
              <w:t>、热泵热水机为</w:t>
            </w:r>
            <w:r>
              <w:rPr>
                <w:sz w:val="21"/>
              </w:rPr>
              <w:t>循环加热式。</w:t>
            </w:r>
          </w:p>
          <w:p>
            <w:pPr>
              <w:jc w:val="left"/>
            </w:pPr>
            <w:r>
              <w:rPr>
                <w:sz w:val="21"/>
              </w:rPr>
              <w:t>2</w:t>
            </w:r>
            <w:r>
              <w:rPr>
                <w:sz w:val="21"/>
              </w:rPr>
              <w:t>、具有热泵模块化功能，可多台任意组合。</w:t>
            </w:r>
          </w:p>
          <w:p>
            <w:pPr>
              <w:jc w:val="left"/>
            </w:pPr>
            <w:r>
              <w:rPr>
                <w:sz w:val="21"/>
              </w:rPr>
              <w:t>▲</w:t>
            </w:r>
            <w:r>
              <w:rPr>
                <w:sz w:val="21"/>
              </w:rPr>
              <w:t>3</w:t>
            </w:r>
            <w:r>
              <w:rPr>
                <w:sz w:val="21"/>
              </w:rPr>
              <w:t>、在标准工况</w:t>
            </w:r>
            <w:r>
              <w:rPr>
                <w:sz w:val="21"/>
              </w:rPr>
              <w:t>“</w:t>
            </w:r>
            <w:r>
              <w:rPr>
                <w:sz w:val="21"/>
              </w:rPr>
              <w:t>名义</w:t>
            </w:r>
            <w:r>
              <w:rPr>
                <w:sz w:val="21"/>
              </w:rPr>
              <w:t>制热</w:t>
            </w:r>
            <w:r>
              <w:rPr>
                <w:sz w:val="21"/>
              </w:rPr>
              <w:t>(20</w:t>
            </w:r>
            <w:r>
              <w:rPr>
                <w:sz w:val="21"/>
              </w:rPr>
              <w:t>℃</w:t>
            </w:r>
            <w:r>
              <w:rPr>
                <w:sz w:val="21"/>
              </w:rPr>
              <w:t>)</w:t>
            </w:r>
            <w:r>
              <w:rPr>
                <w:sz w:val="21"/>
              </w:rPr>
              <w:t>”</w:t>
            </w:r>
            <w:r>
              <w:rPr>
                <w:sz w:val="21"/>
              </w:rPr>
              <w:t>下，依据</w:t>
            </w:r>
            <w:r>
              <w:rPr>
                <w:sz w:val="21"/>
              </w:rPr>
              <w:t>GB/T 21362-2008</w:t>
            </w:r>
            <w:r>
              <w:rPr>
                <w:sz w:val="21"/>
              </w:rPr>
              <w:t>标准，在热源侧室外环境干</w:t>
            </w:r>
            <w:r>
              <w:rPr>
                <w:sz w:val="21"/>
              </w:rPr>
              <w:t>/</w:t>
            </w:r>
            <w:r>
              <w:rPr>
                <w:sz w:val="21"/>
              </w:rPr>
              <w:t>湿球温度：</w:t>
            </w:r>
            <w:r>
              <w:rPr>
                <w:sz w:val="21"/>
              </w:rPr>
              <w:t>20/15</w:t>
            </w:r>
            <w:r>
              <w:rPr>
                <w:sz w:val="21"/>
              </w:rPr>
              <w:t>℃</w:t>
            </w:r>
            <w:r>
              <w:rPr>
                <w:sz w:val="21"/>
              </w:rPr>
              <w:t>，使用侧初始水温</w:t>
            </w:r>
            <w:r>
              <w:rPr>
                <w:sz w:val="21"/>
              </w:rPr>
              <w:t>15</w:t>
            </w:r>
            <w:r>
              <w:rPr>
                <w:sz w:val="21"/>
              </w:rPr>
              <w:t>℃</w:t>
            </w:r>
            <w:r>
              <w:rPr>
                <w:sz w:val="21"/>
              </w:rPr>
              <w:t>，终止水温</w:t>
            </w:r>
            <w:r>
              <w:rPr>
                <w:sz w:val="21"/>
              </w:rPr>
              <w:t>55</w:t>
            </w:r>
            <w:r>
              <w:rPr>
                <w:sz w:val="21"/>
              </w:rPr>
              <w:t>℃</w:t>
            </w:r>
            <w:r>
              <w:rPr>
                <w:sz w:val="21"/>
              </w:rPr>
              <w:t>下进行测试，实测制热量</w:t>
            </w:r>
            <w:r>
              <w:rPr>
                <w:sz w:val="21"/>
              </w:rPr>
              <w:t>≥</w:t>
            </w:r>
            <w:r>
              <w:rPr>
                <w:sz w:val="21"/>
              </w:rPr>
              <w:t>38.00KW</w:t>
            </w:r>
            <w:r>
              <w:rPr>
                <w:sz w:val="21"/>
              </w:rPr>
              <w:t>，提供第三方检测机构出具的</w:t>
            </w:r>
            <w:r>
              <w:rPr>
                <w:sz w:val="21"/>
              </w:rPr>
              <w:t>CNAS</w:t>
            </w:r>
            <w:r>
              <w:rPr>
                <w:sz w:val="21"/>
              </w:rPr>
              <w:t>检测报告。</w:t>
            </w:r>
          </w:p>
          <w:p>
            <w:pPr>
              <w:jc w:val="left"/>
            </w:pPr>
            <w:r>
              <w:rPr>
                <w:sz w:val="21"/>
              </w:rPr>
              <w:t>▲</w:t>
            </w:r>
            <w:r>
              <w:rPr>
                <w:sz w:val="21"/>
              </w:rPr>
              <w:t>4</w:t>
            </w:r>
            <w:r>
              <w:rPr>
                <w:sz w:val="21"/>
              </w:rPr>
              <w:t>、在标准工况</w:t>
            </w:r>
            <w:r>
              <w:rPr>
                <w:sz w:val="21"/>
              </w:rPr>
              <w:t>“</w:t>
            </w:r>
            <w:r>
              <w:rPr>
                <w:sz w:val="21"/>
              </w:rPr>
              <w:t>名义制热</w:t>
            </w:r>
            <w:r>
              <w:rPr>
                <w:sz w:val="21"/>
              </w:rPr>
              <w:t>(20</w:t>
            </w:r>
            <w:r>
              <w:rPr>
                <w:sz w:val="21"/>
              </w:rPr>
              <w:t>℃</w:t>
            </w:r>
            <w:r>
              <w:rPr>
                <w:sz w:val="21"/>
              </w:rPr>
              <w:t>)</w:t>
            </w:r>
            <w:r>
              <w:rPr>
                <w:sz w:val="21"/>
              </w:rPr>
              <w:t>”</w:t>
            </w:r>
            <w:r>
              <w:rPr>
                <w:sz w:val="21"/>
              </w:rPr>
              <w:t>下，依据</w:t>
            </w:r>
            <w:r>
              <w:rPr>
                <w:sz w:val="21"/>
              </w:rPr>
              <w:t>GB/T 21362-2008</w:t>
            </w:r>
            <w:r>
              <w:rPr>
                <w:sz w:val="21"/>
              </w:rPr>
              <w:t>标准，在热源侧室外环境干</w:t>
            </w:r>
            <w:r>
              <w:rPr>
                <w:sz w:val="21"/>
              </w:rPr>
              <w:t>/</w:t>
            </w:r>
            <w:r>
              <w:rPr>
                <w:sz w:val="21"/>
              </w:rPr>
              <w:t>湿球温度：</w:t>
            </w:r>
            <w:r>
              <w:rPr>
                <w:sz w:val="21"/>
              </w:rPr>
              <w:t>20/15</w:t>
            </w:r>
            <w:r>
              <w:rPr>
                <w:sz w:val="21"/>
              </w:rPr>
              <w:t>℃</w:t>
            </w:r>
            <w:r>
              <w:rPr>
                <w:sz w:val="21"/>
              </w:rPr>
              <w:t>，使用侧初始水温</w:t>
            </w:r>
            <w:r>
              <w:rPr>
                <w:sz w:val="21"/>
              </w:rPr>
              <w:t>15</w:t>
            </w:r>
            <w:r>
              <w:rPr>
                <w:sz w:val="21"/>
              </w:rPr>
              <w:t>℃</w:t>
            </w:r>
            <w:r>
              <w:rPr>
                <w:sz w:val="21"/>
              </w:rPr>
              <w:t>，终止水温</w:t>
            </w:r>
            <w:r>
              <w:rPr>
                <w:sz w:val="21"/>
              </w:rPr>
              <w:t>55</w:t>
            </w:r>
            <w:r>
              <w:rPr>
                <w:sz w:val="21"/>
              </w:rPr>
              <w:t>℃</w:t>
            </w:r>
            <w:r>
              <w:rPr>
                <w:sz w:val="21"/>
              </w:rPr>
              <w:t>下进行测试，实测制热消耗功率</w:t>
            </w:r>
            <w:r>
              <w:rPr>
                <w:sz w:val="21"/>
              </w:rPr>
              <w:t>≤</w:t>
            </w:r>
            <w:r>
              <w:rPr>
                <w:sz w:val="21"/>
              </w:rPr>
              <w:t>8.5KW</w:t>
            </w:r>
            <w:r>
              <w:rPr>
                <w:sz w:val="21"/>
              </w:rPr>
              <w:t>，提供第三方检测机构出具的</w:t>
            </w:r>
            <w:r>
              <w:rPr>
                <w:sz w:val="21"/>
              </w:rPr>
              <w:t>CNAS</w:t>
            </w:r>
            <w:r>
              <w:rPr>
                <w:sz w:val="21"/>
              </w:rPr>
              <w:t>检测报告。</w:t>
            </w:r>
          </w:p>
          <w:p>
            <w:pPr>
              <w:jc w:val="left"/>
            </w:pPr>
            <w:r>
              <w:rPr>
                <w:sz w:val="21"/>
              </w:rPr>
              <w:t>▲</w:t>
            </w:r>
            <w:r>
              <w:rPr>
                <w:sz w:val="21"/>
              </w:rPr>
              <w:t>5</w:t>
            </w:r>
            <w:r>
              <w:rPr>
                <w:sz w:val="21"/>
              </w:rPr>
              <w:t>、在</w:t>
            </w:r>
            <w:r>
              <w:rPr>
                <w:sz w:val="21"/>
              </w:rPr>
              <w:t>“</w:t>
            </w:r>
            <w:r>
              <w:rPr>
                <w:sz w:val="21"/>
              </w:rPr>
              <w:t>名义制热</w:t>
            </w:r>
            <w:r>
              <w:rPr>
                <w:sz w:val="21"/>
              </w:rPr>
              <w:t>(7</w:t>
            </w:r>
            <w:r>
              <w:rPr>
                <w:sz w:val="21"/>
              </w:rPr>
              <w:t>℃</w:t>
            </w:r>
            <w:r>
              <w:rPr>
                <w:sz w:val="21"/>
              </w:rPr>
              <w:t>)</w:t>
            </w:r>
            <w:r>
              <w:rPr>
                <w:sz w:val="21"/>
              </w:rPr>
              <w:t>”</w:t>
            </w:r>
            <w:r>
              <w:rPr>
                <w:sz w:val="21"/>
              </w:rPr>
              <w:t>下，依据</w:t>
            </w:r>
            <w:r>
              <w:rPr>
                <w:sz w:val="21"/>
              </w:rPr>
              <w:t>GB/T 21362-2008</w:t>
            </w:r>
            <w:r>
              <w:rPr>
                <w:sz w:val="21"/>
              </w:rPr>
              <w:t>标准，在热源侧室外环境干</w:t>
            </w:r>
            <w:r>
              <w:rPr>
                <w:sz w:val="21"/>
              </w:rPr>
              <w:t>/</w:t>
            </w:r>
            <w:r>
              <w:rPr>
                <w:sz w:val="21"/>
              </w:rPr>
              <w:t>湿球温度：</w:t>
            </w:r>
            <w:r>
              <w:rPr>
                <w:sz w:val="21"/>
              </w:rPr>
              <w:t>7/6</w:t>
            </w:r>
            <w:r>
              <w:rPr>
                <w:sz w:val="21"/>
              </w:rPr>
              <w:t>℃</w:t>
            </w:r>
            <w:r>
              <w:rPr>
                <w:sz w:val="21"/>
              </w:rPr>
              <w:t>，使用侧初始水温</w:t>
            </w:r>
            <w:r>
              <w:rPr>
                <w:sz w:val="21"/>
              </w:rPr>
              <w:t>9</w:t>
            </w:r>
            <w:r>
              <w:rPr>
                <w:sz w:val="21"/>
              </w:rPr>
              <w:t>℃</w:t>
            </w:r>
            <w:r>
              <w:rPr>
                <w:sz w:val="21"/>
              </w:rPr>
              <w:t>，终止水温</w:t>
            </w:r>
            <w:r>
              <w:rPr>
                <w:sz w:val="21"/>
              </w:rPr>
              <w:t>55</w:t>
            </w:r>
            <w:r>
              <w:rPr>
                <w:sz w:val="21"/>
              </w:rPr>
              <w:t>℃</w:t>
            </w:r>
            <w:r>
              <w:rPr>
                <w:sz w:val="21"/>
              </w:rPr>
              <w:t>下进行测试，实测制热量</w:t>
            </w:r>
            <w:r>
              <w:rPr>
                <w:sz w:val="21"/>
              </w:rPr>
              <w:t>≥</w:t>
            </w:r>
            <w:r>
              <w:rPr>
                <w:sz w:val="21"/>
              </w:rPr>
              <w:t>29.00KW</w:t>
            </w:r>
            <w:r>
              <w:rPr>
                <w:sz w:val="21"/>
              </w:rPr>
              <w:t>，提供第三方检测机构出具的</w:t>
            </w:r>
            <w:r>
              <w:rPr>
                <w:sz w:val="21"/>
              </w:rPr>
              <w:t>CNAS</w:t>
            </w:r>
            <w:r>
              <w:rPr>
                <w:sz w:val="21"/>
              </w:rPr>
              <w:t>检测报告。</w:t>
            </w:r>
          </w:p>
          <w:p>
            <w:pPr>
              <w:jc w:val="left"/>
            </w:pPr>
            <w:r>
              <w:rPr>
                <w:sz w:val="21"/>
              </w:rPr>
              <w:t>▲</w:t>
            </w:r>
            <w:r>
              <w:rPr>
                <w:sz w:val="21"/>
              </w:rPr>
              <w:t>6</w:t>
            </w:r>
            <w:r>
              <w:rPr>
                <w:sz w:val="21"/>
              </w:rPr>
              <w:t>、在</w:t>
            </w:r>
            <w:r>
              <w:rPr>
                <w:sz w:val="21"/>
              </w:rPr>
              <w:t>“</w:t>
            </w:r>
            <w:r>
              <w:rPr>
                <w:sz w:val="21"/>
              </w:rPr>
              <w:t>名义制热</w:t>
            </w:r>
            <w:r>
              <w:rPr>
                <w:sz w:val="21"/>
              </w:rPr>
              <w:t>(7</w:t>
            </w:r>
            <w:r>
              <w:rPr>
                <w:sz w:val="21"/>
              </w:rPr>
              <w:t>℃</w:t>
            </w:r>
            <w:r>
              <w:rPr>
                <w:sz w:val="21"/>
              </w:rPr>
              <w:t>)</w:t>
            </w:r>
            <w:r>
              <w:rPr>
                <w:sz w:val="21"/>
              </w:rPr>
              <w:t>”</w:t>
            </w:r>
            <w:r>
              <w:rPr>
                <w:sz w:val="21"/>
              </w:rPr>
              <w:t>下，依据</w:t>
            </w:r>
            <w:r>
              <w:rPr>
                <w:sz w:val="21"/>
              </w:rPr>
              <w:t>GB/T 21362-2008</w:t>
            </w:r>
            <w:r>
              <w:rPr>
                <w:sz w:val="21"/>
              </w:rPr>
              <w:t>标准，在热源侧室外环境干</w:t>
            </w:r>
            <w:r>
              <w:rPr>
                <w:sz w:val="21"/>
              </w:rPr>
              <w:t>/</w:t>
            </w:r>
            <w:r>
              <w:rPr>
                <w:sz w:val="21"/>
              </w:rPr>
              <w:t>湿球温度：</w:t>
            </w:r>
            <w:r>
              <w:rPr>
                <w:sz w:val="21"/>
              </w:rPr>
              <w:t>7/6</w:t>
            </w:r>
            <w:r>
              <w:rPr>
                <w:sz w:val="21"/>
              </w:rPr>
              <w:t>℃</w:t>
            </w:r>
            <w:r>
              <w:rPr>
                <w:sz w:val="21"/>
              </w:rPr>
              <w:t>，使用侧初始水温</w:t>
            </w:r>
            <w:r>
              <w:rPr>
                <w:sz w:val="21"/>
              </w:rPr>
              <w:t>9</w:t>
            </w:r>
            <w:r>
              <w:rPr>
                <w:sz w:val="21"/>
              </w:rPr>
              <w:t>℃</w:t>
            </w:r>
            <w:r>
              <w:rPr>
                <w:sz w:val="21"/>
              </w:rPr>
              <w:t>，终止水温</w:t>
            </w:r>
            <w:r>
              <w:rPr>
                <w:sz w:val="21"/>
              </w:rPr>
              <w:t>55</w:t>
            </w:r>
            <w:r>
              <w:rPr>
                <w:sz w:val="21"/>
              </w:rPr>
              <w:t>℃</w:t>
            </w:r>
            <w:r>
              <w:rPr>
                <w:sz w:val="21"/>
              </w:rPr>
              <w:t>下进行测试，实测制热消耗功率</w:t>
            </w:r>
            <w:r>
              <w:rPr>
                <w:sz w:val="21"/>
              </w:rPr>
              <w:t>≤</w:t>
            </w:r>
            <w:r>
              <w:rPr>
                <w:sz w:val="21"/>
              </w:rPr>
              <w:t>9.0KW</w:t>
            </w:r>
            <w:r>
              <w:rPr>
                <w:sz w:val="21"/>
              </w:rPr>
              <w:t>，提供第三方检测机构出具的</w:t>
            </w:r>
            <w:r>
              <w:rPr>
                <w:sz w:val="21"/>
              </w:rPr>
              <w:t>CNAS</w:t>
            </w:r>
            <w:r>
              <w:rPr>
                <w:sz w:val="21"/>
              </w:rPr>
              <w:t>检测报告。</w:t>
            </w:r>
          </w:p>
          <w:p>
            <w:pPr>
              <w:jc w:val="left"/>
            </w:pPr>
            <w:r>
              <w:rPr>
                <w:sz w:val="21"/>
              </w:rPr>
              <w:t>7、制冷剂为环保型R410</w:t>
            </w:r>
          </w:p>
          <w:p>
            <w:pPr>
              <w:jc w:val="left"/>
            </w:pPr>
            <w:r>
              <w:rPr>
                <w:sz w:val="21"/>
              </w:rPr>
              <w:t>8</w:t>
            </w:r>
            <w:r>
              <w:rPr>
                <w:sz w:val="21"/>
              </w:rPr>
              <w:t>、热泵机组噪音</w:t>
            </w:r>
            <w:r>
              <w:rPr>
                <w:sz w:val="21"/>
              </w:rPr>
              <w:t>≤</w:t>
            </w:r>
            <w:r>
              <w:rPr>
                <w:sz w:val="21"/>
              </w:rPr>
              <w:t>65dB</w:t>
            </w:r>
            <w:r>
              <w:rPr>
                <w:sz w:val="21"/>
              </w:rPr>
              <w:t>（</w:t>
            </w:r>
            <w:r>
              <w:rPr>
                <w:sz w:val="21"/>
              </w:rPr>
              <w:t>A</w:t>
            </w:r>
            <w:r>
              <w:rPr>
                <w:sz w:val="21"/>
              </w:rPr>
              <w:t>）。</w:t>
            </w:r>
          </w:p>
          <w:p>
            <w:pPr>
              <w:jc w:val="left"/>
            </w:pPr>
            <w:r>
              <w:rPr>
                <w:sz w:val="21"/>
              </w:rPr>
              <w:t>9</w:t>
            </w:r>
            <w:r>
              <w:rPr>
                <w:sz w:val="21"/>
              </w:rPr>
              <w:t>、高效节能：二级或者以上</w:t>
            </w:r>
            <w:r>
              <w:rPr>
                <w:sz w:val="21"/>
              </w:rPr>
              <w:t>。</w:t>
            </w:r>
          </w:p>
          <w:p>
            <w:pPr>
              <w:jc w:val="left"/>
            </w:pPr>
            <w:r>
              <w:rPr>
                <w:sz w:val="21"/>
              </w:rPr>
              <w:t>1</w:t>
            </w:r>
            <w:r>
              <w:rPr>
                <w:sz w:val="21"/>
              </w:rPr>
              <w:t>0</w:t>
            </w:r>
            <w:r>
              <w:rPr>
                <w:sz w:val="21"/>
              </w:rPr>
              <w:t>、换热器：</w:t>
            </w:r>
            <w:r>
              <w:rPr>
                <w:sz w:val="21"/>
              </w:rPr>
              <w:t>L</w:t>
            </w:r>
            <w:r>
              <w:rPr>
                <w:sz w:val="21"/>
              </w:rPr>
              <w:t>型</w:t>
            </w:r>
            <w:r>
              <w:rPr>
                <w:sz w:val="21"/>
              </w:rPr>
              <w:t>双面换热器。</w:t>
            </w:r>
          </w:p>
          <w:p>
            <w:pPr>
              <w:jc w:val="left"/>
            </w:pPr>
            <w:r>
              <w:rPr>
                <w:sz w:val="21"/>
              </w:rPr>
              <w:t>1</w:t>
            </w:r>
            <w:r>
              <w:rPr>
                <w:sz w:val="21"/>
              </w:rPr>
              <w:t>1</w:t>
            </w:r>
            <w:r>
              <w:rPr>
                <w:sz w:val="21"/>
              </w:rPr>
              <w:t>、换热器（水）：套管式换热器。</w:t>
            </w:r>
          </w:p>
          <w:p>
            <w:pPr>
              <w:jc w:val="left"/>
            </w:pPr>
            <w:r>
              <w:rPr>
                <w:sz w:val="21"/>
              </w:rPr>
              <w:t>1</w:t>
            </w:r>
            <w:r>
              <w:rPr>
                <w:sz w:val="21"/>
              </w:rPr>
              <w:t>2</w:t>
            </w:r>
            <w:r>
              <w:rPr>
                <w:sz w:val="21"/>
              </w:rPr>
              <w:t>、设备外壳：不锈钢或钣金多重防锈，提供热泵热水机（器）壳体</w:t>
            </w:r>
            <w:r>
              <w:rPr>
                <w:sz w:val="21"/>
              </w:rPr>
              <w:t>。</w:t>
            </w:r>
          </w:p>
          <w:p>
            <w:pPr>
              <w:jc w:val="left"/>
            </w:pPr>
            <w:r>
              <w:rPr>
                <w:sz w:val="21"/>
              </w:rPr>
              <w:t>13.主机全直流变频设计。</w:t>
            </w:r>
          </w:p>
          <w:p>
            <w:pPr>
              <w:jc w:val="both"/>
            </w:pPr>
            <w:r>
              <w:rPr>
                <w:sz w:val="21"/>
              </w:rPr>
              <w:t>14.运行范围在气温负15至正46度之间。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1.采购代理机构：本项目是指韶关市君信招标代理有限公司，负责整个采购活动的组织，依法负责编制和发布磋商文件，对磋商文件拥有最终的解释权，不以任何身份出任磋商小组成员。</w:t>
      </w:r>
    </w:p>
    <w:p>
      <w:pPr>
        <w:ind w:firstLine="480"/>
      </w:pPr>
      <w:r>
        <w:rPr/>
        <w:t>2.采购人：本项目是指</w:t>
      </w:r>
      <w:r>
        <w:rPr/>
        <w:t>乳源瑶族自治县教育局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采购人授权磋商小组按照评审原则直接确定中标（成交）人。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采购机构代理服务收费标准：按照中华人民共和国国家计划发展委员会颁布的《招标代理服务收费管理暂行办法》（计价格[2002]1980号）执行。以成交金额作为收费的计算基数，按差额定率累进法计算。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；请各供应商在响应文件递交截止时间前按须知前附表规定的金额递交至</w:t>
      </w:r>
      <w:r>
        <w:rPr/>
        <w:t>韶关市君信招标代理有限公司</w:t>
      </w:r>
      <w:r>
        <w:rPr/>
        <w:t>，到账情况以开启时</w:t>
      </w:r>
      <w:r>
        <w:rPr/>
        <w:t>韶关市君信招标代理有限公司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韶关市君信招标代理有限公司（https://www.junxinzbgs.com）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韶关市君信招标代理有限公司（https://www.junxinzbgs.com）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0751-8888552</w:t>
      </w:r>
    </w:p>
    <w:p>
      <w:pPr>
        <w:ind w:firstLine="480"/>
      </w:pPr>
      <w:r>
        <w:rPr/>
        <w:t>传真：</w:t>
      </w:r>
      <w:r>
        <w:rPr/>
        <w:t>0751-8888552</w:t>
      </w:r>
    </w:p>
    <w:p>
      <w:pPr>
        <w:ind w:firstLine="480"/>
      </w:pPr>
      <w:r>
        <w:rPr/>
        <w:t>邮箱：</w:t>
      </w:r>
      <w:r>
        <w:rPr/>
        <w:t>junxinzbgs@163.com</w:t>
      </w:r>
    </w:p>
    <w:p>
      <w:pPr>
        <w:ind w:firstLine="480"/>
      </w:pPr>
      <w:r>
        <w:rPr/>
        <w:t>地址：</w:t>
      </w:r>
      <w:r>
        <w:rPr/>
        <w:t>韶关市浈江区金汇大道88号鑫金汇建材家居广场条铺二街2栋1楼125号</w:t>
      </w:r>
    </w:p>
    <w:p>
      <w:pPr>
        <w:ind w:firstLine="480"/>
      </w:pPr>
      <w:r>
        <w:rPr/>
        <w:t>邮编：</w:t>
      </w:r>
      <w:r>
        <w:rPr/>
        <w:t>512000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政府采购监督管理机构名称：乳源瑶族自治县财政局政府采购监督管理股</w:t>
      </w:r>
    </w:p>
    <w:p>
      <w:r>
        <w:rPr/>
        <w:t>地  址：乳源县乳城镇沿江东路一号</w:t>
      </w:r>
    </w:p>
    <w:p>
      <w:r>
        <w:rPr/>
        <w:t>电  话：0751-5363676</w:t>
      </w:r>
    </w:p>
    <w:p>
      <w:r>
        <w:rPr/>
        <w:t>邮  编：512700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义务教育阶段寄宿制学校学生宿舍热水专项改造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韶关市君信招标代理有限公司</w:t>
      </w:r>
      <w:r>
        <w:rPr/>
        <w:t>统一对外发布。</w:t>
      </w:r>
    </w:p>
    <w:p>
      <w:pPr>
        <w:ind w:firstLine="480"/>
      </w:pPr>
      <w:r>
        <w:rPr/>
        <w:t>（2）对</w:t>
      </w:r>
      <w:r>
        <w:rPr/>
        <w:t>韶关市君信招标代理有限公司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采购包1（义务教育阶段寄宿制学校学生宿舍热水专项改造项目）：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采购包1（义务教育阶段寄宿制学校学生宿舍热水专项改造项目）：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响应时提供《资格条件承诺函》（详见磋商公告附件格式）。</w:t>
            </w:r>
          </w:p>
        </w:tc>
      </w:tr>
      <w:tr>
        <w:tc>
          <w:tcPr>
            <w:tcW w:type="dxa" w:w="890"/>
          </w:tcPr>
          <w:p>
            <w:r>
              <w:rPr/>
              <w:t>3</w:t>
            </w:r>
          </w:p>
        </w:tc>
        <w:tc>
          <w:tcPr>
            <w:tcW w:type="dxa" w:w="3178"/>
          </w:tcPr>
          <w:p>
            <w:r>
              <w:rPr/>
              <w:t>具有良好的商业信誉和健全的财务会计制度</w:t>
            </w:r>
          </w:p>
        </w:tc>
        <w:tc>
          <w:tcPr>
            <w:tcW w:type="dxa" w:w="4238"/>
          </w:tcPr>
          <w:p>
            <w:r>
              <w:rPr/>
              <w:t>响应时提供《资格条件承诺函》（详见磋商公告附件格式）。</w:t>
            </w:r>
          </w:p>
        </w:tc>
      </w:tr>
      <w:tr>
        <w:tc>
          <w:tcPr>
            <w:tcW w:type="dxa" w:w="890"/>
          </w:tcPr>
          <w:p>
            <w:r>
              <w:rPr/>
              <w:t>4</w:t>
            </w:r>
          </w:p>
        </w:tc>
        <w:tc>
          <w:tcPr>
            <w:tcW w:type="dxa" w:w="3178"/>
          </w:tcPr>
          <w:p>
            <w:r>
              <w:rPr/>
              <w:t>履行合同所必需的设备和专业技术能力</w:t>
            </w:r>
          </w:p>
        </w:tc>
        <w:tc>
          <w:tcPr>
            <w:tcW w:type="dxa" w:w="4238"/>
          </w:tcPr>
          <w:p>
            <w:r>
              <w:rPr/>
              <w:t>响应时提供《资格条件承诺函》（详见磋商公告附件格式）。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响应时提供《资格条件承诺函》（详见磋商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www.creditchina.gov.cn)“失信被执行人或重大税收违法失信主体”记录名单；不处于中国政府采购网(www.ccgp.gov.cn)“政府采购严重违法失信行为信息记录”中的禁止参加政府采购活动期间。【以采购代理机构于响应截止时间当天的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时提供《响应承诺函》）</w:t>
            </w:r>
          </w:p>
        </w:tc>
      </w:tr>
      <w:tr>
        <w:tc>
          <w:tcPr>
            <w:tcW w:type="dxa" w:w="890"/>
          </w:tcPr>
          <w:p>
            <w:r>
              <w:rPr/>
              <w:t>8</w:t>
            </w:r>
          </w:p>
        </w:tc>
        <w:tc>
          <w:tcPr>
            <w:tcW w:type="dxa" w:w="3178"/>
          </w:tcPr>
          <w:p>
            <w:r>
              <w:rPr/>
              <w:t>本采购包专门面向中小企业采购</w:t>
            </w:r>
          </w:p>
        </w:tc>
        <w:tc>
          <w:tcPr>
            <w:tcW w:type="dxa" w:w="4238"/>
          </w:tcPr>
          <w:p>
            <w:r>
              <w:rPr/>
              <w:t>本项目属于专门面向中小企业采购的项目，供应商须符合本项目的对应行业（其他未列明行业）的政策划分标准。监狱企业、残疾人福利单位视同小型、微型企业。【注：响应时中小企业以供应商填写的《中小企业声明函（工程、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采购包1（义务教育阶段寄宿制学校学生宿舍热水专项改造项目）：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w:t>
            </w:r>
          </w:p>
        </w:tc>
        <w:tc>
          <w:tcPr>
            <w:tcW w:type="dxa" w:w="4238"/>
          </w:tcPr>
          <w:p>
            <w:r>
              <w:rPr/>
              <w:t>响应报价唯一，符合磋商文件报价要求，不高于采购人需求规定的最高限价或响应报价未明显低于其他通过符合性审查供应商的报价。</w:t>
            </w:r>
          </w:p>
        </w:tc>
      </w:tr>
      <w:tr>
        <w:tc>
          <w:tcPr>
            <w:tcW w:type="dxa" w:w="890"/>
          </w:tcPr>
          <w:p>
            <w:r>
              <w:rPr/>
              <w:t>2</w:t>
            </w:r>
          </w:p>
        </w:tc>
        <w:tc>
          <w:tcPr>
            <w:tcW w:type="dxa" w:w="3178"/>
          </w:tcPr>
          <w:p>
            <w:r>
              <w:rPr/>
              <w:t>响应承诺函</w:t>
            </w:r>
          </w:p>
        </w:tc>
        <w:tc>
          <w:tcPr>
            <w:tcW w:type="dxa" w:w="4238"/>
          </w:tcPr>
          <w:p>
            <w:r>
              <w:rPr/>
              <w:t>响应承诺函已提交并符合磋商文件要求的，且内容无错误的。</w:t>
            </w:r>
          </w:p>
        </w:tc>
      </w:tr>
      <w:tr>
        <w:tc>
          <w:tcPr>
            <w:tcW w:type="dxa" w:w="890"/>
          </w:tcPr>
          <w:p>
            <w:r>
              <w:rPr/>
              <w:t>3</w:t>
            </w:r>
          </w:p>
        </w:tc>
        <w:tc>
          <w:tcPr>
            <w:tcW w:type="dxa" w:w="3178"/>
          </w:tcPr>
          <w:p>
            <w:r>
              <w:rPr/>
              <w:t>法定代表人资格证明书及授权委托书</w:t>
            </w:r>
          </w:p>
        </w:tc>
        <w:tc>
          <w:tcPr>
            <w:tcW w:type="dxa" w:w="4238"/>
          </w:tcPr>
          <w:p>
            <w:r>
              <w:rPr/>
              <w:t>响应文件中有法定代表人证明书，如响应文件为委托代理人签署应同时附上法定代表人证明书和授权委托书。</w:t>
            </w:r>
          </w:p>
        </w:tc>
      </w:tr>
      <w:tr>
        <w:tc>
          <w:tcPr>
            <w:tcW w:type="dxa" w:w="890"/>
          </w:tcPr>
          <w:p>
            <w:r>
              <w:rPr/>
              <w:t>4</w:t>
            </w:r>
          </w:p>
        </w:tc>
        <w:tc>
          <w:tcPr>
            <w:tcW w:type="dxa" w:w="3178"/>
          </w:tcPr>
          <w:p>
            <w:r>
              <w:rPr/>
              <w:t>带★号的条款</w:t>
            </w:r>
          </w:p>
        </w:tc>
        <w:tc>
          <w:tcPr>
            <w:tcW w:type="dxa" w:w="4238"/>
          </w:tcPr>
          <w:p>
            <w:r>
              <w:rPr/>
              <w:t>满足磋商文件中带★号的条款和指标，且符合磋商文件的其他要求，没有重大偏离的。（如有）</w:t>
            </w:r>
          </w:p>
        </w:tc>
      </w:tr>
      <w:tr>
        <w:tc>
          <w:tcPr>
            <w:tcW w:type="dxa" w:w="890"/>
          </w:tcPr>
          <w:p>
            <w:r>
              <w:rPr/>
              <w:t>5</w:t>
            </w:r>
          </w:p>
        </w:tc>
        <w:tc>
          <w:tcPr>
            <w:tcW w:type="dxa" w:w="3178"/>
          </w:tcPr>
          <w:p>
            <w:r>
              <w:rPr/>
              <w:t>响应文件有效期</w:t>
            </w:r>
          </w:p>
        </w:tc>
        <w:tc>
          <w:tcPr>
            <w:tcW w:type="dxa" w:w="4238"/>
          </w:tcPr>
          <w:p>
            <w:r>
              <w:rPr/>
              <w:t>响应文件有效期为响应截止日起至少90日历天。</w:t>
            </w:r>
          </w:p>
        </w:tc>
      </w:tr>
      <w:tr>
        <w:tc>
          <w:tcPr>
            <w:tcW w:type="dxa" w:w="890"/>
          </w:tcPr>
          <w:p>
            <w:r>
              <w:rPr/>
              <w:t>6</w:t>
            </w:r>
          </w:p>
        </w:tc>
        <w:tc>
          <w:tcPr>
            <w:tcW w:type="dxa" w:w="3178"/>
          </w:tcPr>
          <w:p>
            <w:r>
              <w:rPr/>
              <w:t>响应有效性</w:t>
            </w:r>
          </w:p>
        </w:tc>
        <w:tc>
          <w:tcPr>
            <w:tcW w:type="dxa" w:w="4238"/>
          </w:tcPr>
          <w:p>
            <w:r>
              <w:rPr/>
              <w:t>响应文件未发现法律、法规和磋商文件规定响应无效或其他无效响应情形。</w:t>
            </w:r>
          </w:p>
        </w:tc>
      </w:tr>
      <w:tr>
        <w:tc>
          <w:tcPr>
            <w:tcW w:type="dxa" w:w="890"/>
          </w:tcPr>
          <w:p>
            <w:r>
              <w:rPr/>
              <w:t>7</w:t>
            </w:r>
          </w:p>
        </w:tc>
        <w:tc>
          <w:tcPr>
            <w:tcW w:type="dxa" w:w="3178"/>
          </w:tcPr>
          <w:p>
            <w:r>
              <w:rPr/>
              <w:t>其他条款</w:t>
            </w:r>
          </w:p>
        </w:tc>
        <w:tc>
          <w:tcPr>
            <w:tcW w:type="dxa" w:w="4238"/>
          </w:tcPr>
          <w:p>
            <w:r>
              <w:rPr/>
              <w:t>响应文件按照磋商文件规定要求签署和盖章的。未发现供应商串通投标情形的。供应商按磋商小组要求提交了经授权代表签字的澄清、说明、补正文件，且无改变响应文件实质性内容。响应文件未含有采购人不能接受的附加条件的。未发现响应文件提供虚假材料的。未发现供应商对采购人、采购代理机构、磋商小组成员施加影响，有碍公开、公平、公正情形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采购包1(义务教育阶段寄宿制学校学生宿舍热水专项改造项目):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空气能热水设备技术参数 (17.0分)</w:t>
            </w:r>
          </w:p>
        </w:tc>
        <w:tc>
          <w:tcPr>
            <w:tcW w:type="dxa" w:w="5076"/>
          </w:tcPr>
          <w:p>
            <w:pPr>
              <w:jc w:val="left"/>
            </w:pPr>
            <w:r>
              <w:rPr/>
              <w:t>1.空气能热水设备完全满足带“▲”重要参数要求得12分，每有一项负偏离扣3分。 注：按磋商文件要求提供相对应的佐证材料复印件加盖供应商公章，未按要求提供证明资料的均不得分。 2.空气能热水设备完全满足一般参数要求得5分，每有一项负偏离扣0.5分。 注：提供设备制造商公开发布的产品彩页，若彩页表述不清的部分要提供厂家出具的技术参数确认函，不提供不得分。</w:t>
            </w:r>
          </w:p>
        </w:tc>
      </w:tr>
      <w:tr>
        <w:tc>
          <w:tcPr>
            <w:tcW w:type="dxa" w:w="922"/>
            <w:gridSpan w:val="2"/>
            <w:vMerge/>
          </w:tcPr>
          <w:p/>
        </w:tc>
        <w:tc>
          <w:tcPr>
            <w:tcW w:type="dxa" w:w="2307"/>
          </w:tcPr>
          <w:p>
            <w:pPr>
              <w:jc w:val="left"/>
            </w:pPr>
            <w:r>
              <w:rPr/>
              <w:t>项目实施方案 (20.0分)</w:t>
            </w:r>
            <w:r>
              <w:rPr/>
              <w:t>，（等次分值选择：</w:t>
            </w:r>
            <w:r>
              <w:rPr/>
              <w:t>0.0;</w:t>
            </w:r>
            <w:r>
              <w:rPr/>
              <w:t>5.0;</w:t>
            </w:r>
            <w:r>
              <w:rPr/>
              <w:t>10.0;</w:t>
            </w:r>
            <w:r>
              <w:rPr/>
              <w:t>15.0;</w:t>
            </w:r>
            <w:r>
              <w:rPr/>
              <w:t>20.0;</w:t>
            </w:r>
            <w:r>
              <w:rPr/>
              <w:t>）</w:t>
            </w:r>
          </w:p>
        </w:tc>
        <w:tc>
          <w:tcPr>
            <w:tcW w:type="dxa" w:w="5076"/>
          </w:tcPr>
          <w:p>
            <w:pPr>
              <w:jc w:val="left"/>
            </w:pPr>
            <w:r>
              <w:rPr/>
              <w:t>根据供应商提供的项目实施方案进行评审，包括但不限于部分旧设备拆除，新设备的安装调试，旧设备维护、保养及清洗工作等方面内容： 1、满足磋商文件要求，方案合理全面、贴合实际情况，有效、可行性高得20分； 2、满足磋商文件要求，方案较合理全面、能符合实际情况、有效可行得15分； 3、满足磋商文件要求，方案不够合理全面、能符合实际情况但可行性不高得10分； 4、满足磋商文件要求，方案不够全面、不够合理，远离实际情况得5分； 5、未提供方案不得分。</w:t>
            </w:r>
          </w:p>
        </w:tc>
      </w:tr>
      <w:tr>
        <w:tc>
          <w:tcPr>
            <w:tcW w:type="dxa" w:w="922"/>
            <w:gridSpan w:val="2"/>
            <w:vMerge/>
          </w:tcPr>
          <w:p/>
        </w:tc>
        <w:tc>
          <w:tcPr>
            <w:tcW w:type="dxa" w:w="2307"/>
          </w:tcPr>
          <w:p>
            <w:pPr>
              <w:jc w:val="left"/>
            </w:pPr>
            <w:r>
              <w:rPr/>
              <w:t>项目进度计划及保证措施 (13.0分)</w:t>
            </w:r>
            <w:r>
              <w:rPr/>
              <w:t>，（等次分值选择：</w:t>
            </w:r>
            <w:r>
              <w:rPr/>
              <w:t>0.0;</w:t>
            </w:r>
            <w:r>
              <w:rPr/>
              <w:t>1.0;</w:t>
            </w:r>
            <w:r>
              <w:rPr/>
              <w:t>5.0;</w:t>
            </w:r>
            <w:r>
              <w:rPr/>
              <w:t>9.0;</w:t>
            </w:r>
            <w:r>
              <w:rPr/>
              <w:t>13.0;</w:t>
            </w:r>
            <w:r>
              <w:rPr/>
              <w:t>）</w:t>
            </w:r>
          </w:p>
        </w:tc>
        <w:tc>
          <w:tcPr>
            <w:tcW w:type="dxa" w:w="5076"/>
          </w:tcPr>
          <w:p>
            <w:pPr>
              <w:jc w:val="left"/>
            </w:pPr>
            <w:r>
              <w:rPr/>
              <w:t>根据供应商提供的项目进度计划及保证措施进行评审，包括但不限于进度计划、实施关键点、难点控制措施等： 1、满足磋商文件要求，方案全面、准确、详细、合理、可行性高得13分； 2、满足磋商文件要求，方案较全面、详细、合理、有一定的可行性得9分；  3、满足磋商文件要求，方案较全面、合理，可行性不够得5分； 4、满足磋商文件要求，方案不够全面、合理、不具有可行性得1分；  5、未提供措施不得分。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根据供应商提供的质量保证措施进行评审，包括但不限于针对本项目提出质量保证、售后服务承诺、是否满足磋商文件要求等： 1、满足磋商文件要求，方案全面、准确、详细、合理、可行性高得10分； 2、满足磋商文件要求，方案较全面、详细、合理、有一定的可行性得7分；  3、满足磋商文件要求，方案较全面、合理可行性不够得4分；  4、满足磋商文件要求，方案不够全面、合理、不具有可行性得1分；  5、未提供措施不得分。</w:t>
            </w:r>
          </w:p>
        </w:tc>
      </w:tr>
      <w:tr>
        <w:tc>
          <w:tcPr>
            <w:tcW w:type="dxa" w:w="922"/>
            <w:gridSpan w:val="2"/>
            <w:vMerge w:val="restart"/>
          </w:tcPr>
          <w:p>
            <w:pPr>
              <w:jc w:val="center"/>
            </w:pPr>
            <w:r>
              <w:rPr/>
              <w:t>商务部分</w:t>
            </w:r>
          </w:p>
        </w:tc>
        <w:tc>
          <w:tcPr>
            <w:tcW w:type="dxa" w:w="2307"/>
          </w:tcPr>
          <w:p>
            <w:pPr>
              <w:jc w:val="left"/>
            </w:pPr>
            <w:r>
              <w:rPr/>
              <w:t>类似业绩 (9.0分)</w:t>
            </w:r>
            <w:r>
              <w:rPr/>
              <w:t>，（等次分值选择：</w:t>
            </w:r>
            <w:r>
              <w:rPr/>
              <w:t>0.0;</w:t>
            </w:r>
            <w:r>
              <w:rPr/>
              <w:t>3.0;</w:t>
            </w:r>
            <w:r>
              <w:rPr/>
              <w:t>6.0;</w:t>
            </w:r>
            <w:r>
              <w:rPr/>
              <w:t>9.0;</w:t>
            </w:r>
            <w:r>
              <w:rPr/>
              <w:t>）</w:t>
            </w:r>
          </w:p>
        </w:tc>
        <w:tc>
          <w:tcPr>
            <w:tcW w:type="dxa" w:w="5076"/>
          </w:tcPr>
          <w:p>
            <w:pPr>
              <w:jc w:val="left"/>
            </w:pPr>
            <w:r>
              <w:rPr/>
              <w:t>根据供应商自2020年1月1日至今获得的类似业绩情况进行评审，每提供1个业绩合同得3分，最高9分。 注：以合同签订日为准，须同时提供项目合同关键页（含签订合同双方的单位名称、合同项目名称与签订合同双方的落款盖章、签订日期）和中标（成交）通知书复印件，未提供不得分。</w:t>
            </w:r>
          </w:p>
        </w:tc>
      </w:tr>
      <w:tr>
        <w:tc>
          <w:tcPr>
            <w:tcW w:type="dxa" w:w="922"/>
            <w:gridSpan w:val="2"/>
            <w:vMerge/>
          </w:tcPr>
          <w:p/>
        </w:tc>
        <w:tc>
          <w:tcPr>
            <w:tcW w:type="dxa" w:w="2307"/>
          </w:tcPr>
          <w:p>
            <w:pPr>
              <w:jc w:val="left"/>
            </w:pPr>
            <w:r>
              <w:rPr/>
              <w:t>制造商实力 (9.0分)</w:t>
            </w:r>
            <w:r>
              <w:rPr/>
              <w:t>，（等次分值选择：</w:t>
            </w:r>
            <w:r>
              <w:rPr/>
              <w:t>0.0;</w:t>
            </w:r>
            <w:r>
              <w:rPr/>
              <w:t>3.0;</w:t>
            </w:r>
            <w:r>
              <w:rPr/>
              <w:t>6.0;</w:t>
            </w:r>
            <w:r>
              <w:rPr/>
              <w:t>9.0;</w:t>
            </w:r>
            <w:r>
              <w:rPr/>
              <w:t>）</w:t>
            </w:r>
          </w:p>
        </w:tc>
        <w:tc>
          <w:tcPr>
            <w:tcW w:type="dxa" w:w="5076"/>
          </w:tcPr>
          <w:p>
            <w:pPr>
              <w:jc w:val="left"/>
            </w:pPr>
            <w:r>
              <w:rPr/>
              <w:t>空气能热水器制造商具有质量管理体系认证、环境管理体系认证、职业健康安全管理体系认证，提供一项证书得3分，满分9分。 注：以上须提供相关证书复印件加盖供应商公章（证书在有效期内），未提供不得分。</w:t>
            </w:r>
          </w:p>
        </w:tc>
      </w:tr>
      <w:tr>
        <w:tc>
          <w:tcPr>
            <w:tcW w:type="dxa" w:w="922"/>
            <w:gridSpan w:val="2"/>
            <w:vMerge/>
          </w:tcPr>
          <w:p/>
        </w:tc>
        <w:tc>
          <w:tcPr>
            <w:tcW w:type="dxa" w:w="2307"/>
          </w:tcPr>
          <w:p>
            <w:pPr>
              <w:jc w:val="left"/>
            </w:pPr>
            <w:r>
              <w:rPr/>
              <w:t>拟派技术服务团队 (12.0分)</w:t>
            </w:r>
            <w:r>
              <w:rPr/>
              <w:t>，（等次分值选择：</w:t>
            </w:r>
            <w:r>
              <w:rPr/>
              <w:t>0.0;</w:t>
            </w:r>
            <w:r>
              <w:rPr/>
              <w:t>3.0;</w:t>
            </w:r>
            <w:r>
              <w:rPr/>
              <w:t>6.0;</w:t>
            </w:r>
            <w:r>
              <w:rPr/>
              <w:t>9.0;</w:t>
            </w:r>
            <w:r>
              <w:rPr/>
              <w:t>12.0;</w:t>
            </w:r>
            <w:r>
              <w:rPr/>
              <w:t>）</w:t>
            </w:r>
          </w:p>
        </w:tc>
        <w:tc>
          <w:tcPr>
            <w:tcW w:type="dxa" w:w="5076"/>
          </w:tcPr>
          <w:p>
            <w:pPr>
              <w:jc w:val="left"/>
            </w:pPr>
            <w:r>
              <w:rPr/>
              <w:t>1、具有电气工程师及以上职称的，得3分； 2、有高空作业资格证的，得3分； 3、具有安全培训合格证的，得3分； 4、具有电工作业资格证的，得3分； 注：同1人不可重复计分，提供人员身份证、相应证书复印件和并在本投标单位购买2023年3月至8月内任意1个月的社保证明，未提供不得分。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4"/>
        </w:rPr>
        <w:t>甲　　方：</w:t>
      </w:r>
    </w:p>
    <w:p>
      <w:pPr>
        <w:jc w:val="both"/>
      </w:pPr>
      <w:r>
        <w:rPr>
          <w:sz w:val="24"/>
        </w:rPr>
        <w:t>电　　话：</w:t>
      </w:r>
      <w:r>
        <w:rPr>
          <w:sz w:val="24"/>
        </w:rPr>
        <w:t>　　传　　真：</w:t>
      </w:r>
      <w:r>
        <w:rPr>
          <w:sz w:val="24"/>
        </w:rPr>
        <w:t>　　地　　址：</w:t>
      </w:r>
    </w:p>
    <w:p>
      <w:pPr>
        <w:jc w:val="both"/>
      </w:pPr>
      <w:r>
        <w:rPr>
          <w:b/>
          <w:sz w:val="24"/>
        </w:rPr>
        <w:t>乙　　方：</w:t>
      </w:r>
    </w:p>
    <w:p>
      <w:pPr>
        <w:jc w:val="both"/>
      </w:pPr>
      <w:r>
        <w:rPr>
          <w:sz w:val="24"/>
        </w:rPr>
        <w:t>电　　话：</w:t>
      </w:r>
      <w:r>
        <w:rPr>
          <w:sz w:val="24"/>
        </w:rPr>
        <w:t>　　传　　真：</w:t>
      </w:r>
      <w:r>
        <w:rPr>
          <w:sz w:val="24"/>
        </w:rPr>
        <w:t>　　地　　址：</w:t>
      </w:r>
    </w:p>
    <w:p>
      <w:pPr>
        <w:jc w:val="both"/>
      </w:pPr>
      <w:r>
        <w:rPr>
          <w:sz w:val="21"/>
        </w:rPr>
        <w:t xml:space="preserve"> </w:t>
      </w:r>
    </w:p>
    <w:p>
      <w:pPr>
        <w:ind w:firstLine="404"/>
        <w:jc w:val="both"/>
      </w:pPr>
    </w:p>
    <w:p>
      <w:pPr>
        <w:jc w:val="both"/>
      </w:pPr>
    </w:p>
    <w:p/>
    <w:p>
      <w:r>
        <w:rPr/>
        <w:t xml:space="preserve"> </w:t>
      </w:r>
    </w:p>
    <w:p>
      <w:pPr>
        <w:ind w:firstLine="630"/>
        <w:jc w:val="both"/>
      </w:pPr>
    </w:p>
    <w:p>
      <w:pPr>
        <w:ind w:firstLine="630"/>
        <w:jc w:val="both"/>
      </w:pPr>
    </w:p>
    <w:p>
      <w:pPr>
        <w:ind w:firstLine="630"/>
        <w:jc w:val="both"/>
      </w:pPr>
      <w:r>
        <w:rPr>
          <w:color w:val="222222"/>
          <w:sz w:val="21"/>
        </w:rPr>
        <w:t>根据</w:t>
      </w:r>
      <w:r>
        <w:rPr>
          <w:color w:val="222222"/>
          <w:sz w:val="21"/>
        </w:rPr>
        <w:t xml:space="preserve">         </w:t>
      </w:r>
      <w:r>
        <w:rPr>
          <w:color w:val="222222"/>
          <w:sz w:val="21"/>
        </w:rPr>
        <w:t>项目的采购结果，按照《中华人民共和国政府采购法》，《中华人民共和国民法典</w:t>
      </w:r>
      <w:r>
        <w:rPr>
          <w:color w:val="222222"/>
          <w:sz w:val="21"/>
        </w:rPr>
        <w:t>(合同编)》的规定，经双方协商，本着平等互利和诚实信用的原则，一致同意遵守本合同如下。</w:t>
      </w:r>
    </w:p>
    <w:p>
      <w:pPr>
        <w:jc w:val="both"/>
      </w:pPr>
      <w:r>
        <w:rPr>
          <w:b/>
          <w:color w:val="222222"/>
          <w:sz w:val="21"/>
        </w:rPr>
        <w:t>一、合同金额</w:t>
      </w:r>
    </w:p>
    <w:p>
      <w:pPr>
        <w:jc w:val="both"/>
      </w:pPr>
      <w:r>
        <w:rPr>
          <w:color w:val="222222"/>
          <w:sz w:val="21"/>
        </w:rPr>
        <w:t>1</w:t>
      </w:r>
      <w:r>
        <w:rPr>
          <w:color w:val="222222"/>
          <w:sz w:val="21"/>
        </w:rPr>
        <w:t>合同金额为（大写）：</w:t>
      </w:r>
      <w:r>
        <w:rPr>
          <w:color w:val="222222"/>
          <w:sz w:val="21"/>
        </w:rPr>
        <w:t>_____________元（￥_________元）人民币。</w:t>
      </w:r>
      <w:r>
        <w:rPr>
          <w:sz w:val="21"/>
        </w:rPr>
        <w:t>包含所有物品的拆卸费、打包费、装卸车作业费、物流运输费、司机劳务费、人工搬运费、安装费、耗材费、税金以及合同实施过程中的应预见和不可预见费用。</w:t>
      </w:r>
    </w:p>
    <w:p>
      <w:pPr>
        <w:jc w:val="both"/>
      </w:pPr>
      <w:r>
        <w:rPr>
          <w:sz w:val="21"/>
        </w:rPr>
        <w:t>二、</w:t>
      </w:r>
      <w:r>
        <w:rPr>
          <w:b/>
          <w:color w:val="222222"/>
          <w:sz w:val="21"/>
        </w:rPr>
        <w:t>服务时间：</w:t>
      </w:r>
      <w:r>
        <w:rPr>
          <w:sz w:val="21"/>
        </w:rPr>
        <w:t>合同签订之日起</w:t>
      </w:r>
      <w:r>
        <w:rPr>
          <w:sz w:val="21"/>
        </w:rPr>
        <w:t xml:space="preserve">    </w:t>
      </w:r>
      <w:r>
        <w:rPr>
          <w:sz w:val="21"/>
        </w:rPr>
        <w:t>日历日内完成。</w:t>
      </w:r>
    </w:p>
    <w:p>
      <w:pPr>
        <w:jc w:val="both"/>
      </w:pPr>
      <w:r>
        <w:rPr>
          <w:b/>
          <w:sz w:val="21"/>
        </w:rPr>
        <w:t>三、项目清单及主要设备参数</w:t>
      </w:r>
      <w:r>
        <w:rPr>
          <w:sz w:val="21"/>
        </w:rPr>
        <w:t>（对应采购需求与响应文件）</w:t>
      </w:r>
    </w:p>
    <w:p>
      <w:pPr>
        <w:jc w:val="both"/>
      </w:pPr>
      <w:r>
        <w:rPr>
          <w:b/>
          <w:color w:val="222222"/>
          <w:sz w:val="21"/>
        </w:rPr>
        <w:t>四、实施服务要求</w:t>
      </w:r>
    </w:p>
    <w:p>
      <w:pPr>
        <w:ind w:firstLine="420"/>
        <w:jc w:val="both"/>
      </w:pPr>
      <w:r>
        <w:rPr>
          <w:sz w:val="21"/>
        </w:rPr>
        <w:t>1.安装</w:t>
      </w:r>
      <w:r>
        <w:rPr>
          <w:sz w:val="21"/>
        </w:rPr>
        <w:t>时做好围蔽，保护现场物品，施工后恢复原貌，不得影响办公。</w:t>
      </w:r>
    </w:p>
    <w:p>
      <w:pPr>
        <w:ind w:firstLine="420"/>
        <w:jc w:val="both"/>
      </w:pPr>
      <w:r>
        <w:rPr>
          <w:sz w:val="21"/>
        </w:rPr>
        <w:t>2.要充分考虑各种防护费用，含地面、墙面、天花、办公家具、人员的安全防护费用。</w:t>
      </w:r>
    </w:p>
    <w:p>
      <w:pPr>
        <w:ind w:firstLine="420"/>
        <w:jc w:val="both"/>
      </w:pPr>
      <w:r>
        <w:rPr>
          <w:sz w:val="21"/>
        </w:rPr>
        <w:t>3.本项目将不改变原有建筑条件的基础上进行设备安装。必须对现场的噪声、粉尘、气味对其他区域的污染将通过物理分隔严加管控，保障环境正常。</w:t>
      </w:r>
    </w:p>
    <w:p>
      <w:pPr>
        <w:ind w:firstLine="420"/>
        <w:jc w:val="both"/>
      </w:pPr>
      <w:r>
        <w:rPr>
          <w:sz w:val="21"/>
        </w:rPr>
        <w:t>4.现场不提供加工制作点：所有板材、型材、通风管道、给排水管、线管、支架等材料尽量在场外进行加工制作，在项目现场只能进行组装。</w:t>
      </w:r>
    </w:p>
    <w:p>
      <w:pPr>
        <w:ind w:firstLine="420"/>
        <w:jc w:val="both"/>
      </w:pPr>
      <w:r>
        <w:rPr>
          <w:sz w:val="21"/>
        </w:rPr>
        <w:t>5.环保产品：现场所有墙身、天花等使用的油漆、涂料、板材、墙纸、胶水等材料必须使用环保材料。</w:t>
      </w:r>
    </w:p>
    <w:p>
      <w:pPr>
        <w:ind w:firstLine="420"/>
        <w:jc w:val="both"/>
      </w:pPr>
      <w:r>
        <w:rPr>
          <w:sz w:val="21"/>
        </w:rPr>
        <w:t>6.</w:t>
      </w:r>
      <w:r>
        <w:rPr>
          <w:sz w:val="21"/>
        </w:rPr>
        <w:t>噪音防治措施：尽量不使用产生噪声的施工机械，如需使用必须在规定的时间范围内使用，如冲击钻、切割机。</w:t>
      </w:r>
    </w:p>
    <w:p>
      <w:pPr>
        <w:ind w:firstLine="420"/>
        <w:jc w:val="both"/>
      </w:pPr>
      <w:r>
        <w:rPr>
          <w:sz w:val="21"/>
        </w:rPr>
        <w:t>7.</w:t>
      </w:r>
      <w:r>
        <w:rPr>
          <w:sz w:val="21"/>
        </w:rPr>
        <w:t>防尘措施：墙体开孔</w:t>
      </w:r>
      <w:r>
        <w:rPr>
          <w:sz w:val="21"/>
        </w:rPr>
        <w:t>及拆除工作</w:t>
      </w:r>
      <w:r>
        <w:rPr>
          <w:sz w:val="21"/>
        </w:rPr>
        <w:t>前，应做好周边防护措施，减少扬尘和噪音，并派专人现场监护。</w:t>
      </w:r>
    </w:p>
    <w:p>
      <w:pPr>
        <w:ind w:firstLine="420"/>
        <w:jc w:val="both"/>
      </w:pPr>
      <w:r>
        <w:rPr>
          <w:sz w:val="21"/>
        </w:rPr>
        <w:t>8.</w:t>
      </w:r>
      <w:r>
        <w:rPr>
          <w:sz w:val="21"/>
        </w:rPr>
        <w:t>动火作业：现场禁止动火作业，如确实需要动火需办理动火作业申请，经审批同意后才能进行动火作业；现场禁止吸烟，派专人不间断巡查。</w:t>
      </w:r>
      <w:r>
        <w:rPr>
          <w:sz w:val="21"/>
        </w:rPr>
        <w:t>乙方</w:t>
      </w:r>
      <w:r>
        <w:rPr>
          <w:sz w:val="21"/>
        </w:rPr>
        <w:t>需做好工程搭接，确保人、材、机到位</w:t>
      </w:r>
    </w:p>
    <w:p>
      <w:pPr>
        <w:ind w:firstLine="420"/>
        <w:jc w:val="both"/>
      </w:pPr>
      <w:r>
        <w:rPr>
          <w:sz w:val="21"/>
        </w:rPr>
        <w:t>9</w:t>
      </w:r>
      <w:r>
        <w:rPr>
          <w:sz w:val="21"/>
        </w:rPr>
        <w:t>.工作</w:t>
      </w:r>
      <w:r>
        <w:rPr>
          <w:sz w:val="21"/>
        </w:rPr>
        <w:t>期间要保证学生可以正常使用热水。</w:t>
      </w:r>
    </w:p>
    <w:p>
      <w:pPr>
        <w:ind w:firstLine="420"/>
        <w:jc w:val="both"/>
      </w:pPr>
      <w:r>
        <w:rPr>
          <w:sz w:val="21"/>
        </w:rPr>
        <w:t>10.</w:t>
      </w:r>
      <w:r>
        <w:rPr>
          <w:sz w:val="21"/>
        </w:rPr>
        <w:t>本项目拆除的基础、废弃材料需按照要求清运至指定的垃圾回收点进行处理。</w:t>
      </w:r>
    </w:p>
    <w:p>
      <w:pPr>
        <w:ind w:firstLine="420"/>
        <w:jc w:val="both"/>
      </w:pPr>
      <w:r>
        <w:rPr>
          <w:sz w:val="21"/>
        </w:rPr>
        <w:t>11.旧设备维护清洗需达到甲方要求。</w:t>
      </w:r>
    </w:p>
    <w:p>
      <w:r>
        <w:rPr>
          <w:sz w:val="21"/>
        </w:rPr>
        <w:t>12.需完成磋商文件规定的设备整体搬迁服务，确保没有遗漏。搬迁设备送达指定安装位置后，按逐项清点，确保数量和搬运前一致。</w:t>
      </w:r>
    </w:p>
    <w:p>
      <w:pPr>
        <w:jc w:val="both"/>
      </w:pPr>
      <w:r>
        <w:rPr>
          <w:b/>
          <w:color w:val="222222"/>
          <w:sz w:val="21"/>
        </w:rPr>
        <w:t>五、质量要求</w:t>
      </w:r>
    </w:p>
    <w:p>
      <w:pPr>
        <w:jc w:val="both"/>
      </w:pPr>
      <w:r>
        <w:rPr>
          <w:sz w:val="21"/>
        </w:rPr>
        <w:t>空气能热水器的质量要求：</w:t>
      </w:r>
    </w:p>
    <w:p>
      <w:pPr>
        <w:ind w:firstLine="420"/>
        <w:jc w:val="both"/>
      </w:pPr>
      <w:r>
        <w:rPr>
          <w:sz w:val="21"/>
        </w:rPr>
        <w:t>1.</w:t>
      </w:r>
      <w:r>
        <w:rPr>
          <w:sz w:val="21"/>
        </w:rPr>
        <w:t>质量保证期为一年，自设备安装验收合格之日起计算。质保期内，</w:t>
      </w:r>
      <w:r>
        <w:rPr>
          <w:sz w:val="21"/>
        </w:rPr>
        <w:t>乙方</w:t>
      </w:r>
      <w:r>
        <w:rPr>
          <w:sz w:val="21"/>
        </w:rPr>
        <w:t>须对所提供的设备做定期检查和保修，必须进行质量</w:t>
      </w:r>
      <w:r>
        <w:rPr>
          <w:sz w:val="21"/>
        </w:rPr>
        <w:t>“三包”。在质保期内因</w:t>
      </w:r>
      <w:r>
        <w:rPr>
          <w:sz w:val="21"/>
        </w:rPr>
        <w:t>乙方</w:t>
      </w:r>
      <w:r>
        <w:rPr>
          <w:sz w:val="21"/>
        </w:rPr>
        <w:t>责任而产生的质量问题，由其负责无偿返修。不能维修的，整件更换（相关费用已包含在响应报价中，</w:t>
      </w:r>
      <w:r>
        <w:rPr>
          <w:sz w:val="21"/>
        </w:rPr>
        <w:t>乙方</w:t>
      </w:r>
      <w:r>
        <w:rPr>
          <w:sz w:val="21"/>
        </w:rPr>
        <w:t>不得另外收取）。人为原因造成的损失只收配件费不收人工费。</w:t>
      </w:r>
    </w:p>
    <w:p>
      <w:pPr>
        <w:ind w:firstLine="420"/>
        <w:jc w:val="both"/>
      </w:pPr>
      <w:r>
        <w:rPr>
          <w:sz w:val="21"/>
        </w:rPr>
        <w:t>2.因设备故障频繁，不能正常使用的，</w:t>
      </w:r>
      <w:r>
        <w:rPr>
          <w:sz w:val="21"/>
        </w:rPr>
        <w:t>乙方</w:t>
      </w:r>
      <w:r>
        <w:rPr>
          <w:sz w:val="21"/>
        </w:rPr>
        <w:t>须以不低于原规格的新设备更换</w:t>
      </w:r>
      <w:r>
        <w:rPr>
          <w:sz w:val="21"/>
        </w:rPr>
        <w:t>,所产生的费用不得另外收取。</w:t>
      </w:r>
    </w:p>
    <w:p>
      <w:pPr>
        <w:ind w:firstLine="420"/>
        <w:jc w:val="both"/>
      </w:pPr>
      <w:r>
        <w:rPr>
          <w:sz w:val="21"/>
        </w:rPr>
        <w:t>3.</w:t>
      </w:r>
      <w:r>
        <w:rPr>
          <w:sz w:val="21"/>
        </w:rPr>
        <w:t>乙方</w:t>
      </w:r>
      <w:r>
        <w:rPr>
          <w:sz w:val="21"/>
        </w:rPr>
        <w:t>必须提供</w:t>
      </w:r>
      <w:r>
        <w:rPr>
          <w:sz w:val="21"/>
        </w:rPr>
        <w:t>24小时电话服务热线，可随时接受维护通知，可及时替</w:t>
      </w:r>
      <w:r>
        <w:rPr>
          <w:sz w:val="21"/>
        </w:rPr>
        <w:t>甲方</w:t>
      </w:r>
      <w:r>
        <w:rPr>
          <w:sz w:val="21"/>
        </w:rPr>
        <w:t>解决各种问题。</w:t>
      </w:r>
    </w:p>
    <w:p>
      <w:pPr>
        <w:ind w:firstLine="420"/>
        <w:jc w:val="both"/>
      </w:pPr>
      <w:r>
        <w:rPr>
          <w:sz w:val="21"/>
        </w:rPr>
        <w:t>4.如系统发生故障并影响</w:t>
      </w:r>
      <w:r>
        <w:rPr>
          <w:sz w:val="21"/>
        </w:rPr>
        <w:t>甲方</w:t>
      </w:r>
      <w:r>
        <w:rPr>
          <w:sz w:val="21"/>
        </w:rPr>
        <w:t>冷热水的供应，</w:t>
      </w:r>
      <w:r>
        <w:rPr>
          <w:sz w:val="21"/>
        </w:rPr>
        <w:t>乙方</w:t>
      </w:r>
      <w:r>
        <w:rPr>
          <w:sz w:val="21"/>
        </w:rPr>
        <w:t>应在接到</w:t>
      </w:r>
      <w:r>
        <w:rPr>
          <w:sz w:val="21"/>
        </w:rPr>
        <w:t>甲方</w:t>
      </w:r>
      <w:r>
        <w:rPr>
          <w:sz w:val="21"/>
        </w:rPr>
        <w:t>报告故障之后即刻响应，并在</w:t>
      </w:r>
      <w:r>
        <w:rPr>
          <w:sz w:val="21"/>
        </w:rPr>
        <w:t>1小时内安排技术人员到达现场进行维护维修。属于小微故障的，必须在1小时内解决；属于一般故障的，必须在4小时内解决；属于重大故障的（如确需要更换设备或配件），必须在24小时内解决。如果设备故障在检修24小时后仍无法排除，</w:t>
      </w:r>
      <w:r>
        <w:rPr>
          <w:sz w:val="21"/>
        </w:rPr>
        <w:t>乙方</w:t>
      </w:r>
      <w:r>
        <w:rPr>
          <w:sz w:val="21"/>
        </w:rPr>
        <w:t>应在</w:t>
      </w:r>
      <w:r>
        <w:rPr>
          <w:sz w:val="21"/>
        </w:rPr>
        <w:t>48小时内提供临时设备供</w:t>
      </w:r>
      <w:r>
        <w:rPr>
          <w:sz w:val="21"/>
        </w:rPr>
        <w:t>甲方</w:t>
      </w:r>
      <w:r>
        <w:rPr>
          <w:sz w:val="21"/>
        </w:rPr>
        <w:t>使用，直至故障设备修复，同时以书面形式向</w:t>
      </w:r>
      <w:r>
        <w:rPr>
          <w:sz w:val="21"/>
        </w:rPr>
        <w:t>甲方</w:t>
      </w:r>
      <w:r>
        <w:rPr>
          <w:sz w:val="21"/>
        </w:rPr>
        <w:t>说明原因、承诺恢复供应时间及应急供应热水措施。</w:t>
      </w:r>
    </w:p>
    <w:p>
      <w:pPr>
        <w:ind w:firstLine="420"/>
        <w:jc w:val="both"/>
      </w:pPr>
      <w:r>
        <w:rPr>
          <w:sz w:val="21"/>
        </w:rPr>
        <w:t>5.</w:t>
      </w:r>
      <w:r>
        <w:rPr>
          <w:sz w:val="21"/>
        </w:rPr>
        <w:t>甲方</w:t>
      </w:r>
      <w:r>
        <w:rPr>
          <w:sz w:val="21"/>
        </w:rPr>
        <w:t>享有正常售后服务，供应商须提供热泵、</w:t>
      </w:r>
      <w:r>
        <w:rPr>
          <w:sz w:val="21"/>
        </w:rPr>
        <w:t>IC卡水控机针对本项目的产品售后服务质保函(质保函格式自拟，并加盖供应商公章)，质保期不低于本项目要求的最低质保期限，产品质保期限长于本招标要求的，按照产品质保期限执行。</w:t>
      </w:r>
    </w:p>
    <w:p>
      <w:pPr>
        <w:jc w:val="both"/>
      </w:pPr>
      <w:r>
        <w:rPr>
          <w:b/>
          <w:color w:val="222222"/>
          <w:sz w:val="21"/>
        </w:rPr>
        <w:t>六</w:t>
      </w:r>
      <w:r>
        <w:rPr>
          <w:b/>
          <w:color w:val="222222"/>
          <w:sz w:val="21"/>
        </w:rPr>
        <w:t>、</w:t>
      </w:r>
      <w:r>
        <w:rPr>
          <w:b/>
          <w:color w:val="222222"/>
          <w:sz w:val="21"/>
        </w:rPr>
        <w:t>验收要求</w:t>
      </w:r>
    </w:p>
    <w:p>
      <w:pPr>
        <w:jc w:val="both"/>
      </w:pPr>
      <w:r>
        <w:rPr>
          <w:color w:val="222222"/>
          <w:sz w:val="21"/>
        </w:rPr>
        <w:t>1.验收主体：</w:t>
      </w:r>
      <w:r>
        <w:rPr>
          <w:color w:val="222222"/>
          <w:sz w:val="21"/>
        </w:rPr>
        <w:t>乳源瑶族自治县教育局</w:t>
      </w:r>
      <w:r>
        <w:rPr>
          <w:color w:val="222222"/>
          <w:sz w:val="21"/>
        </w:rPr>
        <w:t>。</w:t>
      </w:r>
    </w:p>
    <w:p>
      <w:pPr>
        <w:jc w:val="both"/>
      </w:pPr>
      <w:r>
        <w:rPr>
          <w:color w:val="222222"/>
          <w:sz w:val="21"/>
        </w:rPr>
        <w:t>2.验收时间：乙方完成所有工作并交付甲方后，与甲方协商为准。</w:t>
      </w:r>
    </w:p>
    <w:p>
      <w:pPr>
        <w:jc w:val="both"/>
      </w:pPr>
      <w:r>
        <w:rPr>
          <w:color w:val="222222"/>
          <w:sz w:val="21"/>
        </w:rPr>
        <w:t>3.验收方式、程序及要求：</w:t>
      </w:r>
    </w:p>
    <w:p>
      <w:pPr>
        <w:jc w:val="both"/>
      </w:pPr>
      <w:r>
        <w:rPr>
          <w:color w:val="222222"/>
          <w:sz w:val="21"/>
        </w:rPr>
        <w:t>3.1达到验收要求的，由乙方协助甲方组织项目验收。（1）各项验收文档准备齐全； （2）乙方提出验收申请，经建设单位同意； （3）通过相关部门组织专家的验收（如有）。</w:t>
      </w:r>
    </w:p>
    <w:p>
      <w:pPr>
        <w:jc w:val="both"/>
      </w:pPr>
      <w:r>
        <w:rPr>
          <w:color w:val="222222"/>
          <w:sz w:val="21"/>
        </w:rPr>
        <w:t>3.2验收要求： （1）当项目具备竣工条件时，乙方即可向甲方报送竣工验收申请报告； （2）项目具备验收标准，甲方签认的竣工验收报告； （3）设备改造完成后，乙方应进行设备试运行，负责提供试运行所需的人员、器材和必要的条件，并承担全部试运行费用，直至甲方检验合格为止；（4）服务工作完成后，乙方应对学校进行清理，竣工清场费用由乙方承担。</w:t>
      </w:r>
    </w:p>
    <w:p>
      <w:pPr>
        <w:jc w:val="both"/>
      </w:pPr>
      <w:r>
        <w:rPr>
          <w:color w:val="222222"/>
          <w:sz w:val="21"/>
        </w:rPr>
        <w:t>4.</w:t>
      </w:r>
      <w:r>
        <w:rPr>
          <w:color w:val="222222"/>
          <w:sz w:val="21"/>
        </w:rPr>
        <w:t>验收内容：采购文件规定、响应文件承诺、合同约定的内容。</w:t>
      </w:r>
    </w:p>
    <w:p>
      <w:pPr>
        <w:jc w:val="both"/>
      </w:pPr>
      <w:r>
        <w:rPr>
          <w:color w:val="222222"/>
          <w:sz w:val="21"/>
        </w:rPr>
        <w:t>5.验收标准：按国家、地方或行业现行相关验收规范和评定标准执行，验收合格或通过验收。</w:t>
      </w:r>
    </w:p>
    <w:p>
      <w:pPr>
        <w:jc w:val="both"/>
      </w:pPr>
      <w:r>
        <w:rPr>
          <w:b/>
          <w:color w:val="222222"/>
          <w:sz w:val="21"/>
        </w:rPr>
        <w:t>七</w:t>
      </w:r>
      <w:r>
        <w:rPr>
          <w:b/>
          <w:color w:val="222222"/>
          <w:sz w:val="21"/>
        </w:rPr>
        <w:t>、付款方式</w:t>
      </w:r>
    </w:p>
    <w:p>
      <w:pPr>
        <w:ind w:firstLine="420"/>
        <w:jc w:val="both"/>
      </w:pPr>
      <w:r>
        <w:rPr>
          <w:sz w:val="21"/>
        </w:rPr>
        <w:t>1.</w:t>
      </w:r>
      <w:r>
        <w:rPr>
          <w:sz w:val="21"/>
        </w:rPr>
        <w:t>支付比例</w:t>
      </w:r>
      <w:r>
        <w:rPr>
          <w:sz w:val="21"/>
        </w:rPr>
        <w:t>30%,签订合同后</w:t>
      </w:r>
      <w:r>
        <w:rPr>
          <w:sz w:val="21"/>
        </w:rPr>
        <w:t>甲方在</w:t>
      </w:r>
      <w:r>
        <w:rPr>
          <w:sz w:val="21"/>
        </w:rPr>
        <w:t>5</w:t>
      </w:r>
      <w:r>
        <w:rPr>
          <w:sz w:val="21"/>
        </w:rPr>
        <w:t>个工作日内</w:t>
      </w:r>
      <w:r>
        <w:rPr>
          <w:sz w:val="21"/>
        </w:rPr>
        <w:t>向乙方</w:t>
      </w:r>
      <w:r>
        <w:rPr>
          <w:sz w:val="21"/>
        </w:rPr>
        <w:t>支付合同</w:t>
      </w:r>
      <w:r>
        <w:rPr>
          <w:sz w:val="21"/>
        </w:rPr>
        <w:t>总款</w:t>
      </w:r>
      <w:r>
        <w:rPr>
          <w:sz w:val="21"/>
        </w:rPr>
        <w:t>的</w:t>
      </w:r>
      <w:r>
        <w:rPr>
          <w:sz w:val="21"/>
        </w:rPr>
        <w:t>30%作为预付款；</w:t>
      </w:r>
    </w:p>
    <w:p>
      <w:pPr>
        <w:ind w:firstLine="420"/>
        <w:jc w:val="both"/>
      </w:pPr>
      <w:r>
        <w:rPr>
          <w:sz w:val="21"/>
        </w:rPr>
        <w:t>2.</w:t>
      </w:r>
      <w:r>
        <w:rPr>
          <w:sz w:val="21"/>
        </w:rPr>
        <w:t>支付比例</w:t>
      </w:r>
      <w:r>
        <w:rPr>
          <w:sz w:val="21"/>
        </w:rPr>
        <w:t>50</w:t>
      </w:r>
      <w:r>
        <w:rPr>
          <w:sz w:val="21"/>
        </w:rPr>
        <w:t>%,</w:t>
      </w:r>
      <w:r>
        <w:rPr>
          <w:sz w:val="21"/>
        </w:rPr>
        <w:t>所有设备及安装辅材到场并经甲方验收合格后</w:t>
      </w:r>
      <w:r>
        <w:rPr>
          <w:sz w:val="21"/>
        </w:rPr>
        <w:t>，甲方</w:t>
      </w:r>
      <w:r>
        <w:rPr>
          <w:sz w:val="21"/>
        </w:rPr>
        <w:t>在</w:t>
      </w:r>
      <w:r>
        <w:rPr>
          <w:sz w:val="21"/>
        </w:rPr>
        <w:t>5</w:t>
      </w:r>
      <w:r>
        <w:rPr>
          <w:sz w:val="21"/>
        </w:rPr>
        <w:t>个工作日内</w:t>
      </w:r>
      <w:r>
        <w:rPr>
          <w:sz w:val="21"/>
        </w:rPr>
        <w:t>向乙方支付</w:t>
      </w:r>
      <w:r>
        <w:rPr>
          <w:sz w:val="21"/>
        </w:rPr>
        <w:t>合同</w:t>
      </w:r>
      <w:r>
        <w:rPr>
          <w:sz w:val="21"/>
        </w:rPr>
        <w:t>总款</w:t>
      </w:r>
      <w:r>
        <w:rPr>
          <w:sz w:val="21"/>
        </w:rPr>
        <w:t>的</w:t>
      </w:r>
      <w:r>
        <w:rPr>
          <w:sz w:val="21"/>
        </w:rPr>
        <w:t>50</w:t>
      </w:r>
      <w:r>
        <w:rPr>
          <w:sz w:val="21"/>
        </w:rPr>
        <w:t>%；</w:t>
      </w:r>
    </w:p>
    <w:p>
      <w:pPr>
        <w:ind w:firstLine="420"/>
        <w:jc w:val="both"/>
      </w:pPr>
      <w:r>
        <w:rPr>
          <w:sz w:val="21"/>
        </w:rPr>
        <w:t>3.支付比例20%，部分旧设备拆除、搬迁并完成新设备的安装调试工作，以及旧设备维护、保养及清洗服务全部完成并经甲方验收合格后，甲方在5个工作日内向乙方支付合同总款的20%。</w:t>
      </w:r>
    </w:p>
    <w:p>
      <w:pPr>
        <w:jc w:val="both"/>
      </w:pPr>
      <w:r>
        <w:rPr>
          <w:b/>
          <w:color w:val="222222"/>
          <w:sz w:val="21"/>
        </w:rPr>
        <w:t>八</w:t>
      </w:r>
      <w:r>
        <w:rPr>
          <w:b/>
          <w:color w:val="222222"/>
          <w:sz w:val="21"/>
        </w:rPr>
        <w:t>、知识产权归属</w:t>
      </w:r>
    </w:p>
    <w:p>
      <w:pPr>
        <w:jc w:val="both"/>
      </w:pPr>
      <w:r>
        <w:rPr>
          <w:b/>
          <w:color w:val="222222"/>
          <w:sz w:val="21"/>
        </w:rPr>
        <w:t>九</w:t>
      </w:r>
      <w:r>
        <w:rPr>
          <w:b/>
          <w:color w:val="222222"/>
          <w:sz w:val="21"/>
        </w:rPr>
        <w:t>、保密</w:t>
      </w:r>
    </w:p>
    <w:p>
      <w:pPr>
        <w:jc w:val="both"/>
      </w:pPr>
      <w:r>
        <w:rPr>
          <w:b/>
          <w:color w:val="222222"/>
          <w:sz w:val="21"/>
        </w:rPr>
        <w:t>十</w:t>
      </w:r>
      <w:r>
        <w:rPr>
          <w:b/>
          <w:color w:val="222222"/>
          <w:sz w:val="21"/>
        </w:rPr>
        <w:t>、违约责任与赔偿损失</w:t>
      </w:r>
    </w:p>
    <w:p>
      <w:pPr>
        <w:jc w:val="both"/>
      </w:pPr>
      <w:r>
        <w:rPr>
          <w:color w:val="222222"/>
          <w:sz w:val="21"/>
        </w:rPr>
        <w:t>1.乙方提供的服务不符合本合同规定的，甲方有权拒收，并且乙方须向甲方方支付本合同总价5%的违约金。</w:t>
      </w:r>
    </w:p>
    <w:p>
      <w:pPr>
        <w:jc w:val="both"/>
      </w:pPr>
      <w:r>
        <w:rPr>
          <w:color w:val="222222"/>
          <w:sz w:val="21"/>
        </w:rPr>
        <w:t>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1"/>
        </w:rPr>
        <w:t>3.甲方无正当理由拒收接受服务，到期拒付服务款项的，甲方向乙方偿付本合同总的5%的违约金。甲方人逾期付款，则每日按本合同总价的3‰向乙方偿付违约金。</w:t>
      </w:r>
    </w:p>
    <w:p>
      <w:pPr>
        <w:jc w:val="both"/>
      </w:pPr>
      <w:r>
        <w:rPr>
          <w:color w:val="222222"/>
          <w:sz w:val="21"/>
        </w:rPr>
        <w:t>4.对于因甲方原因导致变更、中止或者终止政府采购合同的，甲方应当依照以下合同约定对</w:t>
      </w:r>
      <w:r>
        <w:rPr>
          <w:color w:val="222222"/>
          <w:sz w:val="21"/>
        </w:rPr>
        <w:t>乙方</w:t>
      </w:r>
      <w:r>
        <w:rPr>
          <w:color w:val="222222"/>
          <w:sz w:val="21"/>
        </w:rPr>
        <w:t>受到的损失予以赔偿或者补偿：</w:t>
      </w:r>
      <w:r>
        <w:rPr>
          <w:color w:val="222222"/>
          <w:sz w:val="21"/>
        </w:rPr>
        <w:t xml:space="preserve">           </w:t>
      </w:r>
    </w:p>
    <w:p>
      <w:pPr>
        <w:jc w:val="both"/>
      </w:pPr>
      <w:r>
        <w:rPr>
          <w:color w:val="222222"/>
          <w:sz w:val="21"/>
        </w:rPr>
        <w:t>5.其它违约责任按《中华人民共和国民法典(合同编)》处理。</w:t>
      </w:r>
    </w:p>
    <w:p>
      <w:pPr>
        <w:jc w:val="both"/>
      </w:pPr>
      <w:r>
        <w:rPr>
          <w:b/>
          <w:color w:val="222222"/>
          <w:sz w:val="21"/>
        </w:rPr>
        <w:t>十一</w:t>
      </w:r>
      <w:r>
        <w:rPr>
          <w:b/>
          <w:color w:val="222222"/>
          <w:sz w:val="21"/>
        </w:rPr>
        <w:t>、争议的解决</w:t>
      </w:r>
    </w:p>
    <w:p>
      <w:pPr>
        <w:ind w:firstLine="400"/>
        <w:jc w:val="both"/>
      </w:pPr>
      <w:r>
        <w:rPr>
          <w:color w:val="222222"/>
          <w:sz w:val="21"/>
        </w:rPr>
        <w:t>合同执行过程中发生的任何争议，如双方不能通过友好协商解决，按相关法律法规处理。</w:t>
      </w:r>
      <w:r>
        <w:rPr>
          <w:color w:val="222222"/>
          <w:sz w:val="21"/>
        </w:rPr>
        <w:t xml:space="preserve">    </w:t>
      </w:r>
    </w:p>
    <w:p>
      <w:pPr>
        <w:jc w:val="both"/>
      </w:pPr>
      <w:r>
        <w:rPr>
          <w:b/>
          <w:color w:val="222222"/>
          <w:sz w:val="21"/>
        </w:rPr>
        <w:t>十</w:t>
      </w:r>
      <w:r>
        <w:rPr>
          <w:b/>
          <w:color w:val="222222"/>
          <w:sz w:val="21"/>
        </w:rPr>
        <w:t>二</w:t>
      </w:r>
      <w:r>
        <w:rPr>
          <w:b/>
          <w:color w:val="222222"/>
          <w:sz w:val="21"/>
        </w:rPr>
        <w:t>、不可抗力</w:t>
      </w:r>
    </w:p>
    <w:p>
      <w:pPr>
        <w:jc w:val="both"/>
      </w:pPr>
      <w:r>
        <w:rPr>
          <w:color w:val="222222"/>
          <w:sz w:val="21"/>
        </w:rPr>
        <w:t>　　任何一方由于不可抗力原因不能履行合同时，应在不可抗力事件结束后</w:t>
      </w:r>
      <w:r>
        <w:rPr>
          <w:color w:val="222222"/>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222222"/>
          <w:sz w:val="21"/>
        </w:rPr>
        <w:t>十</w:t>
      </w:r>
      <w:r>
        <w:rPr>
          <w:b/>
          <w:color w:val="222222"/>
          <w:sz w:val="21"/>
        </w:rPr>
        <w:t>三</w:t>
      </w:r>
      <w:r>
        <w:rPr>
          <w:b/>
          <w:color w:val="222222"/>
          <w:sz w:val="21"/>
        </w:rPr>
        <w:t>、税费</w:t>
      </w:r>
    </w:p>
    <w:p>
      <w:pPr>
        <w:jc w:val="both"/>
      </w:pPr>
      <w:r>
        <w:rPr>
          <w:color w:val="222222"/>
          <w:sz w:val="21"/>
        </w:rPr>
        <w:t>　　在中国境内、外发生的与本合同执行有关的一切税费均由乙方负担。</w:t>
      </w:r>
    </w:p>
    <w:p>
      <w:pPr>
        <w:jc w:val="both"/>
      </w:pPr>
      <w:r>
        <w:rPr>
          <w:b/>
          <w:color w:val="222222"/>
          <w:sz w:val="21"/>
        </w:rPr>
        <w:t>十</w:t>
      </w:r>
      <w:r>
        <w:rPr>
          <w:b/>
          <w:color w:val="222222"/>
          <w:sz w:val="21"/>
        </w:rPr>
        <w:t>四</w:t>
      </w:r>
      <w:r>
        <w:rPr>
          <w:b/>
          <w:color w:val="222222"/>
          <w:sz w:val="21"/>
        </w:rPr>
        <w:t>、其它</w:t>
      </w:r>
    </w:p>
    <w:p>
      <w:pPr>
        <w:jc w:val="both"/>
      </w:pPr>
      <w:r>
        <w:rPr>
          <w:color w:val="222222"/>
          <w:sz w:val="21"/>
        </w:rPr>
        <w:t>1.本合同所有附件、</w:t>
      </w:r>
      <w:r>
        <w:rPr>
          <w:color w:val="222222"/>
          <w:sz w:val="21"/>
        </w:rPr>
        <w:t>磋商</w:t>
      </w:r>
      <w:r>
        <w:rPr>
          <w:color w:val="222222"/>
          <w:sz w:val="21"/>
        </w:rPr>
        <w:t>文件、</w:t>
      </w:r>
      <w:r>
        <w:rPr>
          <w:color w:val="222222"/>
          <w:sz w:val="21"/>
        </w:rPr>
        <w:t>响应</w:t>
      </w:r>
      <w:r>
        <w:rPr>
          <w:color w:val="222222"/>
          <w:sz w:val="21"/>
        </w:rPr>
        <w:t>文件、</w:t>
      </w:r>
      <w:r>
        <w:rPr>
          <w:color w:val="222222"/>
          <w:sz w:val="21"/>
        </w:rPr>
        <w:t>成交</w:t>
      </w:r>
      <w:r>
        <w:rPr>
          <w:color w:val="222222"/>
          <w:sz w:val="21"/>
        </w:rPr>
        <w:t>通知书均为合同的有效组成部分，与本合同具有同等法律效力。</w:t>
      </w:r>
    </w:p>
    <w:p>
      <w:pPr>
        <w:jc w:val="both"/>
      </w:pPr>
      <w:r>
        <w:rPr>
          <w:color w:val="222222"/>
          <w:sz w:val="21"/>
        </w:rPr>
        <w:t>2.在执行本合同的过程中，所有经双方签署确认的文件（包括会议纪要、补充协议、往来信函）即成为本合同的有效组成部分。</w:t>
      </w:r>
    </w:p>
    <w:p>
      <w:pPr>
        <w:jc w:val="both"/>
      </w:pPr>
      <w:r>
        <w:rPr>
          <w:color w:val="222222"/>
          <w:sz w:val="21"/>
        </w:rPr>
        <w:t>3.如一方地址、电话、传真号码有变更，应在变更当日内书面通知对方，否则，应承担相应责任。</w:t>
      </w:r>
    </w:p>
    <w:p>
      <w:pPr>
        <w:jc w:val="both"/>
      </w:pPr>
      <w:r>
        <w:rPr>
          <w:color w:val="222222"/>
          <w:sz w:val="21"/>
        </w:rPr>
        <w:t>4.除甲方事先书面同意外，乙方不得部分或全部转让其应履行的合同项下的义务。</w:t>
      </w:r>
    </w:p>
    <w:p>
      <w:pPr>
        <w:jc w:val="both"/>
      </w:pPr>
      <w:r>
        <w:rPr>
          <w:b/>
          <w:color w:val="222222"/>
          <w:sz w:val="21"/>
        </w:rPr>
        <w:t>十</w:t>
      </w:r>
      <w:r>
        <w:rPr>
          <w:b/>
          <w:color w:val="222222"/>
          <w:sz w:val="21"/>
        </w:rPr>
        <w:t>五</w:t>
      </w:r>
      <w:r>
        <w:rPr>
          <w:b/>
          <w:color w:val="222222"/>
          <w:sz w:val="21"/>
        </w:rPr>
        <w:t>、合同生效</w:t>
      </w:r>
    </w:p>
    <w:p>
      <w:pPr>
        <w:jc w:val="both"/>
      </w:pPr>
      <w:r>
        <w:rPr>
          <w:color w:val="222222"/>
          <w:sz w:val="21"/>
        </w:rPr>
        <w:t>1.本合同在甲乙双方法人代表或其授权代表签字盖章后生效。</w:t>
      </w:r>
    </w:p>
    <w:p>
      <w:pPr>
        <w:jc w:val="both"/>
      </w:pPr>
      <w:r>
        <w:rPr>
          <w:color w:val="222222"/>
          <w:sz w:val="21"/>
        </w:rPr>
        <w:t>2.合同一式    份。</w:t>
      </w:r>
    </w:p>
    <w:p>
      <w:pPr>
        <w:jc w:val="both"/>
      </w:pPr>
      <w:r>
        <w:rPr>
          <w:sz w:val="21"/>
        </w:rPr>
        <w:t xml:space="preserve"> </w:t>
      </w:r>
    </w:p>
    <w:p>
      <w:pPr>
        <w:jc w:val="both"/>
      </w:pPr>
      <w:r>
        <w:rPr>
          <w:b/>
          <w:color w:val="222222"/>
          <w:sz w:val="21"/>
        </w:rPr>
        <w:t>甲方（盖章）：</w:t>
      </w:r>
      <w:r>
        <w:rPr>
          <w:b/>
          <w:color w:val="222222"/>
          <w:sz w:val="21"/>
        </w:rPr>
        <w:t xml:space="preserve">              </w:t>
      </w:r>
      <w:r>
        <w:rPr>
          <w:b/>
          <w:sz w:val="21"/>
        </w:rPr>
        <w:t xml:space="preserve">                     </w:t>
      </w:r>
      <w:r>
        <w:rPr>
          <w:b/>
          <w:color w:val="222222"/>
          <w:sz w:val="21"/>
        </w:rPr>
        <w:t>乙方（盖章）：</w:t>
      </w:r>
    </w:p>
    <w:p>
      <w:pPr>
        <w:jc w:val="both"/>
      </w:pPr>
      <w:r>
        <w:rPr>
          <w:b/>
          <w:color w:val="222222"/>
          <w:sz w:val="21"/>
        </w:rPr>
        <w:t>代表：</w:t>
      </w:r>
      <w:r>
        <w:rPr>
          <w:b/>
          <w:color w:val="222222"/>
          <w:sz w:val="21"/>
        </w:rPr>
        <w:t xml:space="preserve">                     </w:t>
      </w:r>
      <w:r>
        <w:rPr>
          <w:b/>
          <w:sz w:val="21"/>
        </w:rPr>
        <w:t xml:space="preserve">                        </w:t>
      </w:r>
      <w:r>
        <w:rPr>
          <w:b/>
          <w:color w:val="222222"/>
          <w:sz w:val="21"/>
        </w:rPr>
        <w:t>代表：</w:t>
      </w:r>
    </w:p>
    <w:p>
      <w:pPr>
        <w:jc w:val="both"/>
      </w:pPr>
      <w:r>
        <w:rPr>
          <w:color w:val="222222"/>
          <w:sz w:val="21"/>
        </w:rPr>
        <w:t>签订地点：</w:t>
      </w:r>
    </w:p>
    <w:p>
      <w:pPr>
        <w:jc w:val="both"/>
      </w:pPr>
      <w:r>
        <w:rPr>
          <w:color w:val="222222"/>
          <w:sz w:val="21"/>
        </w:rPr>
        <w:t>签订日期：　　　年　　月　　日</w:t>
      </w:r>
      <w:r>
        <w:rPr>
          <w:sz w:val="21"/>
        </w:rPr>
        <w:t xml:space="preserve">              </w:t>
      </w:r>
      <w:r>
        <w:rPr>
          <w:color w:val="222222"/>
          <w:sz w:val="21"/>
        </w:rPr>
        <w:t>签订日期：　　　年　　月　　日</w:t>
      </w:r>
    </w:p>
    <w:p>
      <w:pPr>
        <w:ind w:firstLine="4200"/>
        <w:jc w:val="both"/>
      </w:pPr>
      <w:r>
        <w:rPr>
          <w:color w:val="222222"/>
          <w:sz w:val="21"/>
        </w:rPr>
        <w:t xml:space="preserve">      开户名称：</w:t>
      </w:r>
    </w:p>
    <w:p>
      <w:pPr>
        <w:ind w:firstLine="4200"/>
        <w:jc w:val="both"/>
      </w:pPr>
      <w:r>
        <w:rPr>
          <w:color w:val="222222"/>
          <w:sz w:val="21"/>
        </w:rPr>
        <w:t xml:space="preserve">      银行帐号：</w:t>
      </w:r>
    </w:p>
    <w:p>
      <w:pPr>
        <w:jc w:val="center"/>
      </w:pPr>
      <w:r>
        <w:rPr>
          <w:sz w:val="21"/>
        </w:rPr>
        <w:t xml:space="preserve">         </w:t>
      </w:r>
      <w:r>
        <w:rPr>
          <w:color w:val="222222"/>
          <w:sz w:val="21"/>
        </w:rPr>
        <w:t>开户</w:t>
      </w:r>
      <w:r>
        <w:rPr>
          <w:color w:val="222222"/>
          <w:sz w:val="21"/>
        </w:rPr>
        <w:t>行：</w:t>
      </w:r>
    </w:p>
    <w:p>
      <w:pPr>
        <w:jc w:val="both"/>
      </w:pPr>
    </w:p>
    <w:p>
      <w:pPr>
        <w:ind w:firstLine="4200"/>
        <w:jc w:val="both"/>
      </w:pPr>
    </w:p>
    <w:p>
      <w:pPr>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440232-2023-01288</w:t>
      </w:r>
    </w:p>
    <w:p>
      <w:pPr>
        <w:jc w:val="center"/>
      </w:pPr>
      <w:r>
        <w:rPr>
          <w:b/>
          <w:sz w:val="24"/>
        </w:rPr>
        <w:t>采购项目编号：</w:t>
      </w:r>
      <w:r>
        <w:rPr>
          <w:b/>
          <w:sz w:val="24"/>
        </w:rPr>
        <w:t>SGJX230951FC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韶关市君信招标代理有限公司</w:t>
      </w:r>
    </w:p>
    <w:p>
      <w:pPr>
        <w:ind w:firstLine="480"/>
      </w:pPr>
      <w:r>
        <w:rPr/>
        <w:t>你方组织的</w:t>
      </w:r>
      <w:r>
        <w:rPr>
          <w:u w:val="single"/>
        </w:rPr>
        <w:t>“</w:t>
      </w:r>
      <w:r>
        <w:rPr>
          <w:u w:val="single"/>
        </w:rPr>
        <w:t>义务教育阶段寄宿制学校学生宿舍热水专项改造项目</w:t>
      </w:r>
      <w:r>
        <w:rPr>
          <w:u w:val="single"/>
        </w:rPr>
        <w:t>”</w:t>
      </w:r>
      <w:r>
        <w:rPr/>
        <w:t>项目的竞争性磋商[采购项目编号为：</w:t>
      </w:r>
      <w:r>
        <w:rPr>
          <w:u w:val="single"/>
        </w:rPr>
        <w:t>SGJX230951FC</w:t>
      </w:r>
      <w:r>
        <w:rPr/>
        <w:t>]，我方愿参与响应。</w:t>
      </w:r>
    </w:p>
    <w:p>
      <w:pPr>
        <w:ind w:firstLine="480"/>
      </w:pPr>
      <w:r>
        <w:rPr/>
        <w:t>我方确认收到贵方提供的</w:t>
      </w:r>
      <w:r>
        <w:rPr>
          <w:u w:val="single"/>
        </w:rPr>
        <w:t>“</w:t>
      </w:r>
      <w:r>
        <w:rPr>
          <w:u w:val="single"/>
        </w:rPr>
        <w:t>义务教育阶段寄宿制学校学生宿舍热水专项改造项目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韶关市君信招标代理有限公司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义务教育阶段寄宿制学校学生宿舍热水专项改造项目</w:t>
      </w:r>
      <w:r>
        <w:rPr/>
        <w:t>”项目采购[采购项目编号为</w:t>
      </w:r>
      <w:r>
        <w:rPr/>
        <w:t>SGJX230951FC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乳源瑶族自治县教育局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韶关市君信招标代理有限公司</w:t>
      </w:r>
    </w:p>
    <w:p>
      <w:pPr>
        <w:ind w:firstLine="480"/>
      </w:pPr>
      <w:r>
        <w:rPr/>
        <w:t>我单位参加贵公司组织的</w:t>
      </w:r>
      <w:r>
        <w:rPr/>
        <w:t>义务教育阶段寄宿制学校学生宿舍热水专项改造项目</w:t>
      </w:r>
      <w:r>
        <w:rPr/>
        <w:t>（采购项目编号：</w:t>
      </w:r>
      <w:r>
        <w:rPr/>
        <w:t>SGJX230951FC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韶关市君信招标代理有限公司</w:t>
      </w:r>
    </w:p>
    <w:p>
      <w:pPr>
        <w:ind w:firstLine="480"/>
      </w:pPr>
      <w:r>
        <w:rPr/>
        <w:t>我单位已登记并准备参与“</w:t>
      </w:r>
      <w:r>
        <w:rPr/>
        <w:t>义务教育阶段寄宿制学校学生宿舍热水专项改造项目</w:t>
      </w:r>
      <w:r>
        <w:rPr/>
        <w:t>”项目（采购项目编号：</w:t>
      </w:r>
      <w:r>
        <w:rPr/>
        <w:t>SGJX230951FC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